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6C2B" w14:textId="77777777" w:rsidR="00581A14" w:rsidRPr="00603F04" w:rsidRDefault="00581A14" w:rsidP="00581A14">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eastAsia="en-GB"/>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rFonts w:cs="Times New Roman"/>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736696D1" w:rsidR="00581A14" w:rsidRDefault="00581A14" w:rsidP="00581A14">
      <w:pPr>
        <w:pStyle w:val="Fichedinformationtitre"/>
        <w:spacing w:after="240"/>
        <w:rPr>
          <w:smallCaps/>
        </w:rPr>
      </w:pPr>
      <w:r>
        <w:rPr>
          <w:smallCaps/>
        </w:rPr>
        <w:t xml:space="preserve">Annex </w:t>
      </w:r>
      <w:r w:rsidR="005E7797">
        <w:rPr>
          <w:smallCaps/>
        </w:rPr>
        <w:t>V</w:t>
      </w:r>
    </w:p>
    <w:p w14:paraId="29FB0B7B" w14:textId="1803D97A" w:rsidR="00581A14" w:rsidRPr="003022B3" w:rsidRDefault="000B7060" w:rsidP="00581A14">
      <w:pPr>
        <w:jc w:val="center"/>
        <w:rPr>
          <w:szCs w:val="24"/>
        </w:rPr>
      </w:pPr>
      <w:proofErr w:type="gramStart"/>
      <w:r>
        <w:rPr>
          <w:szCs w:val="24"/>
        </w:rPr>
        <w:t>to</w:t>
      </w:r>
      <w:proofErr w:type="gramEnd"/>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5E7797">
        <w:rPr>
          <w:szCs w:val="24"/>
        </w:rPr>
        <w:t>Annual action plan in favour of North Macedonia for 2024</w:t>
      </w:r>
    </w:p>
    <w:p w14:paraId="1EF436E4" w14:textId="797CF982" w:rsidR="00581A14" w:rsidRDefault="00581A14" w:rsidP="00581A14">
      <w:pPr>
        <w:pStyle w:val="Fichedinformationtitre"/>
      </w:pPr>
      <w:r w:rsidRPr="00042CDA">
        <w:t xml:space="preserve">Action </w:t>
      </w:r>
      <w:r>
        <w:t>Document</w:t>
      </w:r>
      <w:r w:rsidR="00530A75">
        <w:t xml:space="preserve"> EU</w:t>
      </w:r>
      <w:r w:rsidRPr="00042CDA">
        <w:t xml:space="preserve"> for </w:t>
      </w:r>
      <w:r w:rsidR="005E7797">
        <w:t xml:space="preserve">Health </w:t>
      </w:r>
    </w:p>
    <w:p w14:paraId="19EA8E11" w14:textId="77777777" w:rsidR="00193E63" w:rsidRPr="003C0CD7" w:rsidRDefault="00193E63" w:rsidP="003C0CD7">
      <w:pPr>
        <w:rPr>
          <w:lang w:val="en-IE"/>
        </w:rPr>
      </w:pPr>
    </w:p>
    <w:p w14:paraId="5658CF5B" w14:textId="508467C3"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1003E6">
        <w:rPr>
          <w:rFonts w:eastAsia="Times New Roman" w:cs="Times New Roman"/>
          <w:b/>
          <w:bCs/>
          <w:caps/>
          <w:szCs w:val="24"/>
          <w:lang w:val="en-IE"/>
        </w:rPr>
        <w:t>Annual Action plan</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0FD9C78E"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5E7797">
        <w:rPr>
          <w:lang w:val="en-IE"/>
        </w:rPr>
        <w:t xml:space="preserve">annual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5E7797">
        <w:rPr>
          <w:rFonts w:eastAsia="Times New Roman" w:cs="Times New Roman"/>
          <w:szCs w:val="24"/>
        </w:rPr>
        <w:t>23(2</w:t>
      </w:r>
      <w:r w:rsidR="005E7797" w:rsidRPr="005E7797">
        <w:rPr>
          <w:rFonts w:eastAsia="Times New Roman" w:cs="Times New Roman"/>
          <w:szCs w:val="24"/>
        </w:rPr>
        <w:t>)</w:t>
      </w:r>
      <w:r w:rsidR="005E7797">
        <w:rPr>
          <w:rFonts w:eastAsia="Times New Roman" w:cs="Times New Roman"/>
          <w:szCs w:val="24"/>
        </w:rPr>
        <w:t xml:space="preserve">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F720A7">
      <w:pPr>
        <w:pStyle w:val="Heading1"/>
      </w:pPr>
      <w:bookmarkStart w:id="5" w:name="_Toc73090730"/>
      <w:r w:rsidRPr="00F720A7">
        <w:t>SYNOPSIS</w:t>
      </w:r>
      <w:bookmarkEnd w:id="3"/>
      <w:bookmarkEnd w:id="4"/>
      <w:bookmarkEnd w:id="5"/>
    </w:p>
    <w:p w14:paraId="792F3CD0" w14:textId="6C747182" w:rsidR="00D04CC6" w:rsidRPr="003C0CD7"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jc w:val="left"/>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91C3F22" w14:textId="2A43B846" w:rsidR="001E0154" w:rsidRDefault="005E7797" w:rsidP="00DB5858">
            <w:pPr>
              <w:spacing w:before="60" w:after="60"/>
              <w:jc w:val="left"/>
              <w:rPr>
                <w:lang w:val="en-IE"/>
              </w:rPr>
            </w:pPr>
            <w:r>
              <w:rPr>
                <w:lang w:val="en-IE"/>
              </w:rPr>
              <w:t xml:space="preserve">EU for Health </w:t>
            </w:r>
          </w:p>
          <w:p w14:paraId="0C46C4D7" w14:textId="1D7029B9" w:rsidR="00FF6C4F" w:rsidRPr="003C0CD7" w:rsidRDefault="00FF6C4F" w:rsidP="00DB5858">
            <w:pPr>
              <w:spacing w:before="60" w:after="60"/>
              <w:jc w:val="left"/>
              <w:rPr>
                <w:lang w:val="en-IE"/>
              </w:rPr>
            </w:pPr>
            <w:r>
              <w:rPr>
                <w:lang w:val="en-IE"/>
              </w:rPr>
              <w:t>Annual Action plan in favour of North Macedonia for 2024</w:t>
            </w:r>
          </w:p>
        </w:tc>
      </w:tr>
      <w:tr w:rsidR="004E5BC0" w:rsidRPr="008704EA" w14:paraId="350D1B6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jc w:val="left"/>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D310C3">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FootnoteReference"/>
                <w:sz w:val="22"/>
                <w:szCs w:val="22"/>
                <w:highlight w:val="lightGray"/>
                <w:lang w:val="en-IE" w:eastAsia="de-DE"/>
              </w:rPr>
              <w:footnoteReference w:id="2"/>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637C5CF5"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jc w:val="left"/>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833133">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Default="00F54A1B" w:rsidP="00990EC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p w14:paraId="2DC32013" w14:textId="77777777" w:rsidR="00DA4A97" w:rsidRPr="003C0CD7" w:rsidRDefault="00DA4A97" w:rsidP="00990EC8">
            <w:pPr>
              <w:pStyle w:val="Text1"/>
              <w:spacing w:before="60" w:after="60"/>
              <w:ind w:left="0"/>
              <w:jc w:val="left"/>
              <w:rPr>
                <w:b/>
                <w:color w:val="0D0D0D" w:themeColor="text1" w:themeTint="F2"/>
                <w:lang w:val="en-IE"/>
              </w:rPr>
            </w:pPr>
          </w:p>
        </w:tc>
        <w:tc>
          <w:tcPr>
            <w:tcW w:w="8302"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31B239DE" w14:textId="62236282" w:rsidR="00F54A1B" w:rsidRPr="00394867" w:rsidRDefault="00530A75" w:rsidP="00FB5323">
            <w:pPr>
              <w:pStyle w:val="Text1"/>
              <w:spacing w:before="60" w:after="60"/>
              <w:ind w:left="0" w:right="-25"/>
              <w:jc w:val="left"/>
              <w:rPr>
                <w:lang w:val="en-IE" w:eastAsia="de-DE"/>
              </w:rPr>
            </w:pPr>
            <w:r w:rsidRPr="00394867">
              <w:rPr>
                <w:lang w:val="en-IE" w:eastAsia="de-DE"/>
              </w:rPr>
              <w:t>Yes</w:t>
            </w:r>
          </w:p>
          <w:p w14:paraId="1D62BFA2" w14:textId="013AB085" w:rsidR="00DA4A97" w:rsidRPr="00394867" w:rsidRDefault="00394867" w:rsidP="00394867">
            <w:pPr>
              <w:jc w:val="left"/>
              <w:rPr>
                <w:lang w:val="en-IE" w:eastAsia="en-IE"/>
              </w:rPr>
            </w:pPr>
            <w:r w:rsidRPr="00394867">
              <w:rPr>
                <w:lang w:eastAsia="de-DE"/>
              </w:rPr>
              <w:t>Health Resilience – 100%</w:t>
            </w:r>
            <w:r w:rsidR="004D48FC" w:rsidRPr="00394867">
              <w:rPr>
                <w:rStyle w:val="FootnoteReference"/>
                <w:lang w:eastAsia="de-DE"/>
              </w:rPr>
              <w:footnoteReference w:id="3"/>
            </w:r>
          </w:p>
        </w:tc>
      </w:tr>
      <w:tr w:rsidR="004D48FC" w:rsidRPr="00D80003" w14:paraId="580BC069" w14:textId="77777777" w:rsidTr="004D48FC">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Default="004D48FC" w:rsidP="00990EC8">
            <w:pPr>
              <w:pStyle w:val="Text1"/>
              <w:spacing w:before="60" w:after="60"/>
              <w:ind w:left="0"/>
              <w:jc w:val="left"/>
              <w:rPr>
                <w:b/>
                <w:color w:val="0D0D0D" w:themeColor="text1" w:themeTint="F2"/>
                <w:lang w:val="en-IE"/>
              </w:rPr>
            </w:pPr>
            <w:r>
              <w:rPr>
                <w:b/>
                <w:color w:val="0D0D0D" w:themeColor="text1" w:themeTint="F2"/>
                <w:lang w:val="en-IE"/>
              </w:rPr>
              <w:t>EIP Flagship</w:t>
            </w:r>
          </w:p>
        </w:tc>
        <w:tc>
          <w:tcPr>
            <w:tcW w:w="8302"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11214194" w:rsidR="004D48FC" w:rsidRPr="00394867" w:rsidRDefault="00530A75" w:rsidP="004D48FC">
            <w:pPr>
              <w:jc w:val="left"/>
              <w:rPr>
                <w:lang w:val="fr-BE" w:eastAsia="en-IE"/>
              </w:rPr>
            </w:pPr>
            <w:proofErr w:type="spellStart"/>
            <w:r w:rsidRPr="00394867">
              <w:rPr>
                <w:lang w:val="fr-BE" w:eastAsia="de-DE"/>
              </w:rPr>
              <w:t>Yes</w:t>
            </w:r>
            <w:proofErr w:type="spellEnd"/>
          </w:p>
          <w:p w14:paraId="2F472964" w14:textId="0E239CDF" w:rsidR="004D48FC" w:rsidRPr="00394867" w:rsidRDefault="00530A75" w:rsidP="00394867">
            <w:pPr>
              <w:pStyle w:val="Text1"/>
              <w:spacing w:before="60" w:after="60"/>
              <w:ind w:left="0" w:right="-25"/>
              <w:rPr>
                <w:lang w:val="fr-BE" w:eastAsia="de-DE"/>
              </w:rPr>
            </w:pPr>
            <w:proofErr w:type="spellStart"/>
            <w:r w:rsidRPr="00394867">
              <w:rPr>
                <w:color w:val="0D0D0D" w:themeColor="text1" w:themeTint="F2"/>
                <w:lang w:val="fr-BE" w:eastAsia="de-DE"/>
              </w:rPr>
              <w:t>Flagshi</w:t>
            </w:r>
            <w:r w:rsidR="0097769B" w:rsidRPr="00394867">
              <w:rPr>
                <w:color w:val="0D0D0D" w:themeColor="text1" w:themeTint="F2"/>
                <w:lang w:val="fr-BE" w:eastAsia="de-DE"/>
              </w:rPr>
              <w:t>p</w:t>
            </w:r>
            <w:proofErr w:type="spellEnd"/>
            <w:r w:rsidR="0097769B" w:rsidRPr="00394867">
              <w:rPr>
                <w:color w:val="0D0D0D" w:themeColor="text1" w:themeTint="F2"/>
                <w:lang w:val="fr-BE" w:eastAsia="de-DE"/>
              </w:rPr>
              <w:t>: VIII Digital Infrastructure”</w:t>
            </w:r>
            <w:r w:rsidR="00394867" w:rsidRPr="00394867">
              <w:rPr>
                <w:color w:val="0D0D0D" w:themeColor="text1" w:themeTint="F2"/>
                <w:lang w:val="fr-BE" w:eastAsia="de-DE"/>
              </w:rPr>
              <w:t xml:space="preserve"> </w:t>
            </w:r>
            <w:r w:rsidR="00394867">
              <w:rPr>
                <w:color w:val="0D0D0D" w:themeColor="text1" w:themeTint="F2"/>
                <w:lang w:val="fr-BE" w:eastAsia="de-DE"/>
              </w:rPr>
              <w:t>–</w:t>
            </w:r>
            <w:r w:rsidR="00394867" w:rsidRPr="00394867">
              <w:rPr>
                <w:color w:val="0D0D0D" w:themeColor="text1" w:themeTint="F2"/>
                <w:lang w:val="fr-BE" w:eastAsia="de-DE"/>
              </w:rPr>
              <w:t xml:space="preserve"> 6</w:t>
            </w:r>
            <w:r w:rsidR="00394867">
              <w:rPr>
                <w:color w:val="0D0D0D" w:themeColor="text1" w:themeTint="F2"/>
                <w:lang w:val="fr-BE" w:eastAsia="de-DE"/>
              </w:rPr>
              <w:t>7%</w:t>
            </w:r>
          </w:p>
        </w:tc>
      </w:tr>
      <w:tr w:rsidR="00FB5323" w:rsidRPr="008704EA" w14:paraId="0D114DA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476A33E6" w:rsidR="00FB5323" w:rsidRPr="003C0CD7" w:rsidRDefault="00FB5323" w:rsidP="007D0645">
            <w:pPr>
              <w:pStyle w:val="Text1"/>
              <w:spacing w:before="60" w:after="60"/>
              <w:ind w:left="0"/>
              <w:jc w:val="left"/>
              <w:rPr>
                <w:b/>
                <w:color w:val="0D0D0D" w:themeColor="text1" w:themeTint="F2"/>
                <w:lang w:val="en-IE"/>
              </w:rPr>
            </w:pPr>
            <w:r w:rsidRPr="003C0CD7">
              <w:rPr>
                <w:b/>
                <w:color w:val="0D0D0D" w:themeColor="text1" w:themeTint="F2"/>
                <w:lang w:val="en-IE"/>
              </w:rPr>
              <w:t xml:space="preserve">Team Europe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5CB59753" w:rsidR="00FB5323" w:rsidRPr="003C0CD7" w:rsidRDefault="00FB5323" w:rsidP="008A02DB">
            <w:pPr>
              <w:pStyle w:val="Text1"/>
              <w:spacing w:before="60" w:after="60"/>
              <w:ind w:left="0" w:right="-25"/>
              <w:jc w:val="left"/>
              <w:rPr>
                <w:lang w:val="en-IE" w:eastAsia="de-DE"/>
              </w:rPr>
            </w:pPr>
            <w:r w:rsidRPr="008A02DB">
              <w:rPr>
                <w:lang w:val="en-IE" w:eastAsia="de-DE"/>
              </w:rPr>
              <w:t>No</w:t>
            </w:r>
          </w:p>
        </w:tc>
      </w:tr>
      <w:tr w:rsidR="001E0154" w:rsidRPr="008704EA" w14:paraId="23B4784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E2F85">
            <w:pPr>
              <w:pStyle w:val="Text1"/>
              <w:spacing w:before="60" w:after="60"/>
              <w:ind w:left="0"/>
              <w:jc w:val="left"/>
              <w:rPr>
                <w:b/>
                <w:color w:val="0D0D0D" w:themeColor="text1" w:themeTint="F2"/>
                <w:lang w:val="en-IE"/>
              </w:rPr>
            </w:pPr>
            <w:proofErr w:type="spellStart"/>
            <w:r>
              <w:rPr>
                <w:b/>
                <w:color w:val="0D0D0D" w:themeColor="text1" w:themeTint="F2"/>
                <w:lang w:val="en-IE"/>
              </w:rPr>
              <w:t>Beneficiar</w:t>
            </w:r>
            <w:proofErr w:type="spellEnd"/>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proofErr w:type="spellStart"/>
            <w:r w:rsidR="009D243C">
              <w:rPr>
                <w:b/>
                <w:color w:val="0D0D0D" w:themeColor="text1" w:themeTint="F2"/>
                <w:lang w:val="en-IE"/>
              </w:rPr>
              <w:t>ies</w:t>
            </w:r>
            <w:proofErr w:type="spellEnd"/>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276674AD" w:rsidR="006E4F2E" w:rsidRPr="003C0CD7" w:rsidRDefault="00C146A2" w:rsidP="008A02DB">
            <w:pPr>
              <w:spacing w:before="120" w:after="120"/>
              <w:ind w:right="-25"/>
              <w:rPr>
                <w:szCs w:val="24"/>
                <w:lang w:val="en-IE"/>
              </w:rPr>
            </w:pPr>
            <w:r w:rsidRPr="0082062A">
              <w:rPr>
                <w:szCs w:val="24"/>
                <w:lang w:val="en-IE"/>
              </w:rPr>
              <w:t xml:space="preserve">The </w:t>
            </w:r>
            <w:r w:rsidR="008A02DB">
              <w:rPr>
                <w:szCs w:val="24"/>
                <w:lang w:val="en-IE"/>
              </w:rPr>
              <w:t>A</w:t>
            </w:r>
            <w:r w:rsidRPr="0082062A">
              <w:rPr>
                <w:szCs w:val="24"/>
                <w:lang w:val="en-IE"/>
              </w:rPr>
              <w:t xml:space="preserve">ction shall be carried out in </w:t>
            </w:r>
            <w:r w:rsidR="008A02DB">
              <w:rPr>
                <w:szCs w:val="24"/>
                <w:lang w:val="en-IE"/>
              </w:rPr>
              <w:t>the Republic of North Macedonia</w:t>
            </w:r>
          </w:p>
        </w:tc>
      </w:tr>
      <w:tr w:rsidR="001E0154" w:rsidRPr="008704EA" w14:paraId="10C7455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0D2905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lastRenderedPageBreak/>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FootnoteReference"/>
                <w:b/>
                <w:color w:val="0D0D0D" w:themeColor="text1" w:themeTint="F2"/>
                <w:lang w:val="en-IE"/>
              </w:rPr>
              <w:footnoteReference w:id="4"/>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29856F0B" w:rsidR="00635A0A" w:rsidRDefault="00635A0A" w:rsidP="00635A0A">
            <w:pPr>
              <w:pStyle w:val="Text1"/>
              <w:spacing w:before="60" w:after="60"/>
              <w:ind w:left="0" w:right="-25"/>
              <w:jc w:val="left"/>
              <w:rPr>
                <w:lang w:val="en-IE"/>
              </w:rPr>
            </w:pPr>
            <w:r>
              <w:rPr>
                <w:lang w:val="en-IE"/>
              </w:rPr>
              <w:t xml:space="preserve">Window </w:t>
            </w:r>
            <w:r w:rsidR="008A02DB">
              <w:rPr>
                <w:lang w:val="en-IE"/>
              </w:rPr>
              <w:t>4: Competitiveness and inclusive growth</w:t>
            </w:r>
          </w:p>
          <w:p w14:paraId="2B523E33" w14:textId="5E898820" w:rsidR="00DC0AC4" w:rsidRPr="003C0CD7" w:rsidRDefault="00635A0A" w:rsidP="00530A75">
            <w:pPr>
              <w:pStyle w:val="Text1"/>
              <w:spacing w:before="60" w:after="60"/>
              <w:ind w:left="0" w:right="-25"/>
              <w:jc w:val="left"/>
              <w:rPr>
                <w:lang w:val="en-IE"/>
              </w:rPr>
            </w:pPr>
            <w:r>
              <w:rPr>
                <w:lang w:val="en-IE"/>
              </w:rPr>
              <w:t>Thematic Priority</w:t>
            </w:r>
            <w:r w:rsidR="008A02DB">
              <w:rPr>
                <w:lang w:val="en-IE"/>
              </w:rPr>
              <w:t xml:space="preserve"> 1: Education, employment, social protection and inclusion policies, and health</w:t>
            </w:r>
            <w:r w:rsidR="00530A75">
              <w:rPr>
                <w:lang w:val="en-IE"/>
              </w:rPr>
              <w:t xml:space="preserve"> (100</w:t>
            </w:r>
            <w:r w:rsidRPr="003775F2">
              <w:rPr>
                <w:lang w:val="en-IE"/>
              </w:rPr>
              <w:t xml:space="preserve"> %</w:t>
            </w:r>
            <w:r w:rsidR="00037227">
              <w:rPr>
                <w:lang w:val="en-IE"/>
              </w:rPr>
              <w:t>)</w:t>
            </w:r>
          </w:p>
        </w:tc>
      </w:tr>
      <w:tr w:rsidR="00433309" w:rsidRPr="008704EA" w14:paraId="4721587A"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3E2B27" w14:textId="1573A91A" w:rsidR="00433309" w:rsidRPr="003C0CD7" w:rsidRDefault="00433309" w:rsidP="00433309">
            <w:pPr>
              <w:pStyle w:val="Text1"/>
              <w:spacing w:before="60" w:after="60"/>
              <w:ind w:left="0" w:right="-25"/>
              <w:jc w:val="left"/>
              <w:rPr>
                <w:lang w:val="en-IE"/>
              </w:rPr>
            </w:pPr>
            <w:r w:rsidRPr="003C0CD7">
              <w:rPr>
                <w:lang w:val="en-IE"/>
              </w:rPr>
              <w:t xml:space="preserve">Main SDG </w:t>
            </w:r>
            <w:r w:rsidR="008A02DB">
              <w:rPr>
                <w:lang w:val="en-IE"/>
              </w:rPr>
              <w:t>3</w:t>
            </w:r>
            <w:r w:rsidRPr="003C0CD7">
              <w:rPr>
                <w:lang w:val="en-IE"/>
              </w:rPr>
              <w:t xml:space="preserve">: </w:t>
            </w:r>
            <w:r w:rsidR="008A02DB">
              <w:rPr>
                <w:lang w:val="en-IE"/>
              </w:rPr>
              <w:t>Ensure healthy lives and promote well-being for all at all ages.</w:t>
            </w:r>
          </w:p>
          <w:p w14:paraId="3A3F2E31" w14:textId="77777777" w:rsidR="00433309" w:rsidRDefault="00433309" w:rsidP="00433309">
            <w:pPr>
              <w:pStyle w:val="Text1"/>
              <w:spacing w:before="60" w:after="60"/>
              <w:ind w:left="0" w:right="-25"/>
              <w:jc w:val="left"/>
              <w:rPr>
                <w:lang w:val="en-IE"/>
              </w:rPr>
            </w:pPr>
            <w:r w:rsidRPr="003C0CD7">
              <w:rPr>
                <w:lang w:val="en-IE"/>
              </w:rPr>
              <w:t>Other significant SDGs (up to 9) and</w:t>
            </w:r>
            <w:r w:rsidR="003B564E">
              <w:rPr>
                <w:lang w:val="en-IE"/>
              </w:rPr>
              <w:t>,</w:t>
            </w:r>
            <w:r w:rsidRPr="003C0CD7">
              <w:rPr>
                <w:lang w:val="en-IE"/>
              </w:rPr>
              <w:t xml:space="preserve"> where appropriate, targets:</w:t>
            </w:r>
          </w:p>
          <w:p w14:paraId="1C5DBFD6" w14:textId="77777777" w:rsidR="008A02DB" w:rsidRDefault="008A02DB" w:rsidP="00433309">
            <w:pPr>
              <w:pStyle w:val="Text1"/>
              <w:spacing w:before="60" w:after="60"/>
              <w:ind w:left="0" w:right="-25"/>
              <w:jc w:val="left"/>
              <w:rPr>
                <w:lang w:val="en-IE"/>
              </w:rPr>
            </w:pPr>
            <w:r>
              <w:rPr>
                <w:lang w:val="en-IE"/>
              </w:rPr>
              <w:t>SDG 1: End poverty in all its forms everywhere</w:t>
            </w:r>
          </w:p>
          <w:p w14:paraId="530A2459" w14:textId="49D76A16" w:rsidR="008A02DB" w:rsidRPr="003C0CD7" w:rsidRDefault="008A02DB" w:rsidP="00433309">
            <w:pPr>
              <w:pStyle w:val="Text1"/>
              <w:spacing w:before="60" w:after="60"/>
              <w:ind w:left="0" w:right="-25"/>
              <w:jc w:val="left"/>
              <w:rPr>
                <w:highlight w:val="yellow"/>
                <w:lang w:val="en-IE"/>
              </w:rPr>
            </w:pPr>
            <w:r>
              <w:rPr>
                <w:lang w:val="en-IE"/>
              </w:rPr>
              <w:t>SDG 5: Achieve gender equality and empower all women and girls</w:t>
            </w:r>
          </w:p>
        </w:tc>
      </w:tr>
      <w:tr w:rsidR="00433309" w:rsidRPr="006266C0" w14:paraId="4B61358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3C0CD7" w:rsidRDefault="00433309" w:rsidP="00E16935">
            <w:pPr>
              <w:pStyle w:val="Text1"/>
              <w:spacing w:before="0" w:after="0"/>
              <w:ind w:left="0"/>
              <w:jc w:val="left"/>
              <w:rPr>
                <w:b/>
                <w:bCs/>
                <w:lang w:val="en-IE"/>
              </w:rPr>
            </w:pPr>
            <w:r w:rsidRPr="003C0CD7">
              <w:rPr>
                <w:b/>
                <w:bCs/>
                <w:lang w:val="en-IE"/>
              </w:rPr>
              <w:t>DAC code(s)</w:t>
            </w:r>
            <w:r w:rsidRPr="003C0CD7">
              <w:rPr>
                <w:rStyle w:val="FootnoteReference"/>
                <w:lang w:val="en-IE"/>
              </w:rPr>
              <w:footnoteReference w:id="5"/>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4AEA79E" w14:textId="21CD536D" w:rsidR="00433309" w:rsidRPr="00530A75" w:rsidRDefault="00E02D6B" w:rsidP="00530A75">
            <w:pPr>
              <w:pStyle w:val="Text1"/>
              <w:spacing w:before="60" w:after="60"/>
              <w:ind w:left="0" w:right="-25"/>
              <w:jc w:val="left"/>
              <w:rPr>
                <w:rStyle w:val="FootnoteReference"/>
                <w:vertAlign w:val="baseline"/>
              </w:rPr>
            </w:pPr>
            <w:r w:rsidRPr="00E02D6B">
              <w:t xml:space="preserve">12110 Health policy and administrative management </w:t>
            </w:r>
          </w:p>
        </w:tc>
      </w:tr>
      <w:tr w:rsidR="00433309" w:rsidRPr="008704EA" w14:paraId="07ACC1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6E8FB237"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4A7E6905" w:rsidR="00433309" w:rsidRPr="003C0CD7" w:rsidRDefault="00E02D6B" w:rsidP="00433309">
            <w:pPr>
              <w:pStyle w:val="Text1"/>
              <w:spacing w:before="60" w:after="60"/>
              <w:ind w:left="0" w:right="-25"/>
              <w:jc w:val="left"/>
              <w:rPr>
                <w:i/>
                <w:highlight w:val="yellow"/>
                <w:lang w:val="en-IE" w:eastAsia="de-DE"/>
              </w:rPr>
            </w:pPr>
            <w:r w:rsidRPr="00E02D6B">
              <w:rPr>
                <w:lang w:val="en-IE" w:eastAsia="de-DE"/>
              </w:rPr>
              <w:t>12000-Recipient Government</w:t>
            </w:r>
          </w:p>
        </w:tc>
      </w:tr>
      <w:tr w:rsidR="00D10305" w:rsidRPr="00C85643" w14:paraId="014BC60E"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433309">
            <w:pPr>
              <w:pStyle w:val="Text1"/>
              <w:spacing w:before="0" w:after="0"/>
              <w:ind w:left="0"/>
              <w:jc w:val="left"/>
              <w:rPr>
                <w:b/>
                <w:bCs/>
                <w:lang w:val="en-IE"/>
              </w:rPr>
            </w:pPr>
            <w:r>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77777777" w:rsidR="00D10305" w:rsidRPr="00D10305" w:rsidRDefault="00D80003"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36644D2C" w:rsidR="00D10305" w:rsidRPr="00D10305" w:rsidRDefault="00D80003" w:rsidP="00433309">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Content>
                <w:r w:rsidR="00530A75">
                  <w:rPr>
                    <w:rFonts w:ascii="MS Gothic" w:eastAsia="MS Gothic" w:hAnsi="MS Gothic" w:hint="eastAsia"/>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D80003" w:rsidP="00433309">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C85643">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FootnoteReference"/>
                <w:rFonts w:eastAsia="Times New Roman" w:cs="Times New Roman"/>
                <w:b/>
                <w:bCs/>
                <w:color w:val="0D0D0D" w:themeColor="text1" w:themeTint="F2"/>
                <w:szCs w:val="24"/>
                <w:lang w:val="en-IE"/>
              </w:rPr>
              <w:footnoteReference w:id="6"/>
            </w:r>
          </w:p>
          <w:p w14:paraId="4F6BCF86"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6A7AC12A"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C85643">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083E0740"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00C85643">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4EA8D26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654C9702"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D310C3" w:rsidRPr="008704EA" w14:paraId="5E984A43" w14:textId="77777777" w:rsidTr="00C85643">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433309">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2183D9D5" w:rsidR="00D310C3"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00C85643">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292123C4"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C85643">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7765E15A"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862121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00C85643">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7669A422"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C85643">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513E54F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7"/>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06D28E1B"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C85643">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56A25356"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C85643">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2C63E68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3B64C8C1"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C85643">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24766EB4"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01CA285D"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C85643">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437B2378"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09DC0DDB"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5A0C4F1E"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3FAB3603"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D80003"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00C85643">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2548F3">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8"/>
            </w:r>
            <w:r w:rsidR="007230DA">
              <w:rPr>
                <w:b/>
                <w:bCs/>
                <w:color w:val="0D0D0D" w:themeColor="text1" w:themeTint="F2"/>
                <w:szCs w:val="24"/>
                <w:lang w:val="en-I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6266C0">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jc w:val="left"/>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D80003"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Content>
                <w:r w:rsidR="00091845"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24B97083" w:rsidR="00091845" w:rsidRDefault="00D80003"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1CB2A83E" w:rsidR="00091845" w:rsidRDefault="00D80003" w:rsidP="00091845">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Content>
                <w:r w:rsidR="00091845">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CF7516">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03C2132B" w:rsidR="00091845" w:rsidRDefault="00D80003" w:rsidP="0082062A">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44314993"/>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7FC83143" w:rsidR="00091845" w:rsidRDefault="00091845" w:rsidP="0082062A">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00CF7516">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091845">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091845">
            <w:pPr>
              <w:pStyle w:val="Text1"/>
              <w:spacing w:before="60" w:after="60"/>
              <w:ind w:left="0" w:right="-25"/>
              <w:jc w:val="left"/>
              <w:rPr>
                <w:color w:val="0D0D0D" w:themeColor="text1" w:themeTint="F2"/>
                <w:lang w:val="en-IE"/>
              </w:rPr>
            </w:pPr>
            <w:r w:rsidRPr="0082062A">
              <w:rPr>
                <w:color w:val="0D0D0D" w:themeColor="text1" w:themeTint="F2"/>
                <w:lang w:val="en-IE"/>
              </w:rPr>
              <w:t>Tags</w:t>
            </w:r>
            <w:r>
              <w:rPr>
                <w:rStyle w:val="FootnoteReference"/>
                <w:color w:val="0D0D0D" w:themeColor="text1" w:themeTint="F2"/>
              </w:rPr>
              <w:footnoteReference w:id="9"/>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CF7516">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091845">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D80003"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400C744B" w:rsidR="00DA4A97" w:rsidRDefault="00D80003"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38B5D2A2" w14:textId="77777777" w:rsidTr="00CF7516">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2695A9C6"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31D30EEE" w14:textId="77777777" w:rsidTr="00CF7516">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Content>
                <w:r w:rsidR="00DA4A9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2D284028"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69E4F076" w14:textId="77777777" w:rsidTr="00CF7516">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5752F9EC"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039ECCF"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36D3B3B" w14:textId="77777777" w:rsidTr="00CF7516">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2CCAB23A"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B838552" w14:textId="77777777" w:rsidTr="00CF7516">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113BCDB3"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79A1F2B9"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00CF7516">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7D5ED668"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0401670F"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29B2C64" w14:textId="77777777" w:rsidTr="006266C0">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4B513B9B"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F9CB707" w14:textId="77777777" w:rsidTr="006266C0">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40124F0F"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75A9BEB" w14:textId="77777777" w:rsidTr="00CF7516">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2806B36"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63D12334"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5365897C" w14:textId="77777777" w:rsidTr="00CF7516">
        <w:trPr>
          <w:trHeight w:val="40"/>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DA4A97">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1CB5C697" w:rsidR="00DA4A97" w:rsidRDefault="00D80003"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0"/>
                  <w14:checkedState w14:val="2612" w14:font="MS Gothic"/>
                  <w14:uncheckedState w14:val="2610" w14:font="MS Gothic"/>
                </w14:checkbox>
              </w:sdtPr>
              <w:sdtContent>
                <w:r w:rsidR="00DA4A97" w:rsidRPr="003C0CD7">
                  <w:rPr>
                    <w:rFonts w:ascii="MS Gothic" w:eastAsia="MS Gothic" w:hAnsi="MS Gothic" w:cs="Segoe UI Symbol"/>
                    <w:color w:val="0D0D0D" w:themeColor="text1" w:themeTint="F2"/>
                    <w:lang w:val="en-IE"/>
                  </w:rPr>
                  <w:t>☐</w:t>
                </w:r>
              </w:sdtContent>
            </w:sdt>
          </w:p>
        </w:tc>
      </w:tr>
      <w:tr w:rsidR="007230DA" w:rsidRPr="008704EA" w14:paraId="46684703" w14:textId="77777777" w:rsidTr="00C85643">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C85643">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77777777" w:rsidR="007230DA" w:rsidRPr="00C85643" w:rsidRDefault="007230DA" w:rsidP="007230DA">
            <w:pPr>
              <w:pStyle w:val="Text1"/>
              <w:spacing w:before="60" w:after="60"/>
              <w:ind w:left="0" w:right="-25"/>
              <w:jc w:val="left"/>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0"/>
            </w:r>
            <w:r w:rsidRPr="005D6559">
              <w:rPr>
                <w:color w:val="0D0D0D" w:themeColor="text1" w:themeTint="F2"/>
              </w:rPr>
              <w:t xml:space="preserve"> </w:t>
            </w:r>
            <w:hyperlink r:id="rId9" w:anchor="DAC-Chapter3-3.6.5.1Digitalisation"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25876C04" w:rsidR="007230DA" w:rsidRPr="00C85643" w:rsidRDefault="00D80003"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Content>
                <w:r w:rsidR="004F5803">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44B9B696" w:rsidR="007230DA" w:rsidRPr="00C85643" w:rsidRDefault="00D80003"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1"/>
                  <w14:checkedState w14:val="2612" w14:font="MS Gothic"/>
                  <w14:uncheckedState w14:val="2610" w14:font="MS Gothic"/>
                </w14:checkbox>
              </w:sdtPr>
              <w:sdtContent>
                <w:r w:rsidR="00530A75">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D80003" w:rsidP="007230DA">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00613AD4">
        <w:trPr>
          <w:trHeight w:val="2329"/>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7230DA">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7230DA">
            <w:pPr>
              <w:pStyle w:val="Text1"/>
              <w:spacing w:before="60" w:after="60"/>
              <w:ind w:left="0" w:right="-25"/>
              <w:jc w:val="left"/>
              <w:rPr>
                <w:color w:val="0D0D0D" w:themeColor="text1" w:themeTint="F2"/>
              </w:rPr>
            </w:pPr>
            <w:r>
              <w:rPr>
                <w:color w:val="0D0D0D" w:themeColor="text1" w:themeTint="F2"/>
              </w:rPr>
              <w:t>Tags</w:t>
            </w:r>
            <w:r>
              <w:rPr>
                <w:rStyle w:val="FootnoteReference"/>
                <w:color w:val="0D0D0D" w:themeColor="text1" w:themeTint="F2"/>
              </w:rPr>
              <w:footnoteReference w:id="11"/>
            </w:r>
          </w:p>
          <w:p w14:paraId="49382782"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19EB786A"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1"/>
                  <w14:checkedState w14:val="2612" w14:font="MS Gothic"/>
                  <w14:uncheckedState w14:val="2610" w14:font="MS Gothic"/>
                </w14:checkbox>
              </w:sdtPr>
              <w:sdtContent>
                <w:r w:rsidR="00530A75">
                  <w:rPr>
                    <w:rFonts w:ascii="MS Gothic" w:eastAsia="MS Gothic" w:hAnsi="MS Gothic" w:cs="Segoe UI Symbol" w:hint="eastAsia"/>
                    <w:sz w:val="22"/>
                    <w:szCs w:val="22"/>
                  </w:rPr>
                  <w:t>☒</w:t>
                </w:r>
              </w:sdtContent>
            </w:sdt>
          </w:p>
          <w:p w14:paraId="512BBC8F" w14:textId="551DFA0F"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Content>
                <w:r w:rsidR="00530A75">
                  <w:rPr>
                    <w:rFonts w:ascii="MS Gothic" w:eastAsia="MS Gothic" w:hAnsi="MS Gothic" w:cs="Segoe UI Symbol" w:hint="eastAsia"/>
                    <w:sz w:val="22"/>
                    <w:szCs w:val="22"/>
                  </w:rPr>
                  <w:t>☒</w:t>
                </w:r>
              </w:sdtContent>
            </w:sdt>
          </w:p>
          <w:p w14:paraId="15ED966A"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56B01987" w14:textId="77777777" w:rsidR="00613AD4"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3CD032A6" w14:textId="6BC8AF84" w:rsidR="00613AD4" w:rsidRDefault="00D80003"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1"/>
                  <w14:checkedState w14:val="2612" w14:font="MS Gothic"/>
                  <w14:uncheckedState w14:val="2610" w14:font="MS Gothic"/>
                </w14:checkbox>
              </w:sdtPr>
              <w:sdtContent>
                <w:r w:rsidR="00530A75">
                  <w:rPr>
                    <w:rFonts w:ascii="MS Gothic" w:eastAsia="MS Gothic" w:hAnsi="MS Gothic" w:hint="eastAsia"/>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77777777" w:rsidR="00613AD4" w:rsidRPr="005D6559" w:rsidRDefault="00D80003"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0"/>
                  <w14:checkedState w14:val="2612" w14:font="MS Gothic"/>
                  <w14:uncheckedState w14:val="2610" w14:font="MS Gothic"/>
                </w14:checkbox>
              </w:sdtPr>
              <w:sdtContent>
                <w:r w:rsidR="00613AD4" w:rsidRPr="005D6559">
                  <w:rPr>
                    <w:rFonts w:ascii="Segoe UI Symbol" w:eastAsia="MS Gothic" w:hAnsi="Segoe UI Symbol" w:cs="Segoe UI Symbol"/>
                    <w:color w:val="0D0D0D" w:themeColor="text1" w:themeTint="F2"/>
                    <w:sz w:val="22"/>
                  </w:rPr>
                  <w:t>☐</w:t>
                </w:r>
              </w:sdtContent>
            </w:sdt>
          </w:p>
          <w:p w14:paraId="461D44BD" w14:textId="77777777" w:rsidR="00613AD4" w:rsidRPr="005D6559" w:rsidRDefault="00D80003"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Content>
                <w:r w:rsidR="00613AD4" w:rsidRPr="005D6559">
                  <w:rPr>
                    <w:rFonts w:ascii="Segoe UI Symbol" w:eastAsia="MS Gothic" w:hAnsi="Segoe UI Symbol" w:cs="Segoe UI Symbol"/>
                    <w:color w:val="0D0D0D" w:themeColor="text1" w:themeTint="F2"/>
                    <w:sz w:val="22"/>
                  </w:rPr>
                  <w:t>☐</w:t>
                </w:r>
              </w:sdtContent>
            </w:sdt>
          </w:p>
          <w:p w14:paraId="6BE2DC60" w14:textId="77777777" w:rsidR="00613AD4" w:rsidRPr="005D6559" w:rsidRDefault="00D80003"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0"/>
                  <w14:checkedState w14:val="2612" w14:font="MS Gothic"/>
                  <w14:uncheckedState w14:val="2610" w14:font="MS Gothic"/>
                </w14:checkbox>
              </w:sdtPr>
              <w:sdtContent>
                <w:r w:rsidR="00613AD4" w:rsidRPr="005D6559">
                  <w:rPr>
                    <w:rFonts w:ascii="Segoe UI Symbol" w:eastAsia="MS Gothic" w:hAnsi="Segoe UI Symbol" w:cs="Segoe UI Symbol"/>
                    <w:color w:val="0D0D0D" w:themeColor="text1" w:themeTint="F2"/>
                    <w:sz w:val="22"/>
                  </w:rPr>
                  <w:t>☐</w:t>
                </w:r>
              </w:sdtContent>
            </w:sdt>
          </w:p>
          <w:p w14:paraId="792D4748" w14:textId="77777777" w:rsidR="00613AD4" w:rsidRPr="005D6559" w:rsidRDefault="00D80003"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0"/>
                  <w14:checkedState w14:val="2612" w14:font="MS Gothic"/>
                  <w14:uncheckedState w14:val="2610" w14:font="MS Gothic"/>
                </w14:checkbox>
              </w:sdtPr>
              <w:sdtContent>
                <w:r w:rsidR="00613AD4" w:rsidRPr="005D6559">
                  <w:rPr>
                    <w:rFonts w:ascii="Segoe UI Symbol" w:eastAsia="MS Gothic" w:hAnsi="Segoe UI Symbol" w:cs="Segoe UI Symbol"/>
                    <w:color w:val="0D0D0D" w:themeColor="text1" w:themeTint="F2"/>
                    <w:sz w:val="22"/>
                  </w:rPr>
                  <w:t>☐</w:t>
                </w:r>
              </w:sdtContent>
            </w:sdt>
          </w:p>
          <w:p w14:paraId="59149176" w14:textId="77777777" w:rsidR="00613AD4" w:rsidRPr="00613AD4" w:rsidRDefault="00D80003"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0"/>
                  <w14:checkedState w14:val="2612" w14:font="MS Gothic"/>
                  <w14:uncheckedState w14:val="2610" w14:font="MS Gothic"/>
                </w14:checkbox>
              </w:sdtPr>
              <w:sdtContent>
                <w:r w:rsidR="00613AD4" w:rsidRPr="003775F2">
                  <w:rPr>
                    <w:rFonts w:ascii="Segoe UI Symbol" w:eastAsia="MS Gothic" w:hAnsi="Segoe UI Symbol"/>
                    <w:color w:val="0D0D0D" w:themeColor="text1" w:themeTint="F2"/>
                    <w:sz w:val="22"/>
                  </w:rPr>
                  <w:t>☐</w:t>
                </w:r>
              </w:sdtContent>
            </w:sdt>
          </w:p>
        </w:tc>
      </w:tr>
      <w:tr w:rsidR="001A2578" w:rsidRPr="008704EA" w14:paraId="289D721C" w14:textId="77777777" w:rsidTr="001F110E">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77777777" w:rsidR="001A2578" w:rsidRPr="003C0CD7" w:rsidRDefault="001A2578" w:rsidP="00F915B9">
            <w:pPr>
              <w:pStyle w:val="Text1"/>
              <w:spacing w:before="60" w:after="60"/>
              <w:ind w:left="0" w:right="-25"/>
              <w:jc w:val="left"/>
              <w:rPr>
                <w:color w:val="0D0D0D" w:themeColor="text1" w:themeTint="F2"/>
                <w:lang w:val="en-IE"/>
              </w:rPr>
            </w:pPr>
            <w:r w:rsidRPr="00F915B9">
              <w:t xml:space="preserve">Connectivity </w:t>
            </w:r>
            <w:hyperlink r:id="rId10" w:history="1">
              <w:r w:rsidRPr="00BA237E">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77777777" w:rsidR="001A2578" w:rsidRPr="003775F2" w:rsidRDefault="00D80003" w:rsidP="001A257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50F00201" w:rsidR="001A2578" w:rsidRPr="003775F2" w:rsidRDefault="00D80003"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1"/>
                  <w14:checkedState w14:val="2612" w14:font="MS Gothic"/>
                  <w14:uncheckedState w14:val="2610" w14:font="MS Gothic"/>
                </w14:checkbox>
              </w:sdtPr>
              <w:sdtContent>
                <w:r w:rsidR="00530A75">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D80003" w:rsidP="001A257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00613AD4">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1A2578">
            <w:pPr>
              <w:pStyle w:val="Text1"/>
              <w:spacing w:before="60" w:after="60"/>
              <w:ind w:left="0" w:right="-25"/>
              <w:jc w:val="left"/>
            </w:pPr>
            <w:r>
              <w:t>Tags</w:t>
            </w:r>
          </w:p>
          <w:p w14:paraId="0FE899BB" w14:textId="77777777" w:rsidR="00613AD4" w:rsidRPr="005D6559" w:rsidRDefault="00613AD4" w:rsidP="001A2578">
            <w:pPr>
              <w:pStyle w:val="Text1"/>
              <w:spacing w:before="60" w:after="60"/>
              <w:ind w:left="720" w:right="-25"/>
              <w:jc w:val="left"/>
            </w:pPr>
            <w:r>
              <w:t>digital connectivity</w:t>
            </w:r>
          </w:p>
          <w:p w14:paraId="695E5227" w14:textId="77777777" w:rsidR="00613AD4" w:rsidRPr="005D6559" w:rsidRDefault="00613AD4" w:rsidP="001A2578">
            <w:pPr>
              <w:pStyle w:val="Text1"/>
              <w:spacing w:before="60" w:after="60"/>
              <w:ind w:left="720" w:right="-25"/>
              <w:jc w:val="left"/>
            </w:pPr>
            <w:r w:rsidRPr="005D6559">
              <w:t>energy</w:t>
            </w:r>
          </w:p>
          <w:p w14:paraId="62829D59" w14:textId="77777777" w:rsidR="00613AD4" w:rsidRDefault="00613AD4" w:rsidP="001A2578">
            <w:pPr>
              <w:pStyle w:val="Text1"/>
              <w:spacing w:before="60" w:after="60"/>
              <w:ind w:left="720" w:right="-25"/>
              <w:jc w:val="left"/>
            </w:pPr>
            <w:r>
              <w:t>transport</w:t>
            </w:r>
          </w:p>
          <w:p w14:paraId="47DB50D9" w14:textId="77777777" w:rsidR="00613AD4" w:rsidRDefault="00613AD4" w:rsidP="003775F2">
            <w:pPr>
              <w:pStyle w:val="Text1"/>
              <w:spacing w:before="60" w:after="60"/>
              <w:ind w:left="720" w:right="-25"/>
              <w:jc w:val="left"/>
            </w:pPr>
            <w:r>
              <w:t>health</w:t>
            </w:r>
          </w:p>
          <w:p w14:paraId="43B975CA" w14:textId="77777777" w:rsidR="00613AD4" w:rsidRPr="003775F2" w:rsidRDefault="00613AD4" w:rsidP="003775F2">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59D10439"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1"/>
                  <w14:checkedState w14:val="2612" w14:font="MS Gothic"/>
                  <w14:uncheckedState w14:val="2610" w14:font="MS Gothic"/>
                </w14:checkbox>
              </w:sdtPr>
              <w:sdtContent>
                <w:r w:rsidR="00530A75">
                  <w:rPr>
                    <w:rFonts w:ascii="MS Gothic" w:eastAsia="MS Gothic" w:hAnsi="MS Gothic" w:cs="Segoe UI Symbol" w:hint="eastAsia"/>
                    <w:sz w:val="22"/>
                    <w:szCs w:val="22"/>
                  </w:rPr>
                  <w:t>☒</w:t>
                </w:r>
              </w:sdtContent>
            </w:sdt>
          </w:p>
          <w:p w14:paraId="0858883A"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00288E5B" w14:textId="576B45DF" w:rsidR="00613AD4"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Content>
                <w:r w:rsidR="004F5803">
                  <w:rPr>
                    <w:rFonts w:ascii="MS Gothic" w:eastAsia="MS Gothic" w:hAnsi="MS Gothic" w:cs="Segoe UI Symbol" w:hint="eastAsia"/>
                    <w:sz w:val="22"/>
                    <w:szCs w:val="22"/>
                  </w:rPr>
                  <w:t>☐</w:t>
                </w:r>
              </w:sdtContent>
            </w:sdt>
          </w:p>
          <w:p w14:paraId="2EE9E5B8" w14:textId="77777777" w:rsidR="00613AD4"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Content>
                <w:r w:rsidR="00613AD4">
                  <w:rPr>
                    <w:rFonts w:ascii="MS Gothic" w:eastAsia="MS Gothic" w:hAnsi="MS Gothic" w:cs="Segoe UI Symbol" w:hint="eastAsia"/>
                    <w:sz w:val="22"/>
                    <w:szCs w:val="22"/>
                  </w:rPr>
                  <w:t>☐</w:t>
                </w:r>
              </w:sdtContent>
            </w:sdt>
          </w:p>
          <w:p w14:paraId="387C46FF"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12BC65FA"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60A0EA48" w14:textId="77777777" w:rsidR="00613AD4" w:rsidRPr="002719BB"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p w14:paraId="1848AA6B" w14:textId="77777777" w:rsidR="00613AD4" w:rsidRDefault="00D80003"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0"/>
                  <w14:checkedState w14:val="2612" w14:font="MS Gothic"/>
                  <w14:uncheckedState w14:val="2610" w14:font="MS Gothic"/>
                </w14:checkbox>
              </w:sdtPr>
              <w:sdtContent>
                <w:r w:rsidR="00613AD4" w:rsidRPr="002719BB">
                  <w:rPr>
                    <w:rFonts w:ascii="MS Gothic" w:eastAsia="MS Gothic" w:hAnsi="MS Gothic" w:cs="Segoe UI Symbol" w:hint="eastAsia"/>
                    <w:sz w:val="22"/>
                    <w:szCs w:val="22"/>
                  </w:rPr>
                  <w:t>☐</w:t>
                </w:r>
              </w:sdtContent>
            </w:sdt>
          </w:p>
        </w:tc>
      </w:tr>
      <w:tr w:rsidR="001A2578" w:rsidRPr="008704EA" w14:paraId="663C56C9" w14:textId="77777777" w:rsidTr="001F110E">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77777777" w:rsidR="001A2578" w:rsidRPr="0082062A" w:rsidRDefault="001A2578" w:rsidP="0082062A">
            <w:pPr>
              <w:jc w:val="left"/>
              <w:rPr>
                <w:lang w:val="en-IE" w:eastAsia="en-IE"/>
              </w:rPr>
            </w:pPr>
            <w:r w:rsidRPr="005D6559">
              <w:t>Migration</w:t>
            </w:r>
            <w:r w:rsidR="00091845" w:rsidRPr="00FD71E4">
              <w:rPr>
                <w:rStyle w:val="FootnoteReference"/>
              </w:rPr>
              <w:footnoteReference w:id="12"/>
            </w:r>
            <w:r w:rsidR="00091845" w:rsidRPr="00FD71E4">
              <w:rPr>
                <w:rStyle w:val="Hyperlink"/>
                <w:u w:val="none"/>
              </w:rPr>
              <w:t xml:space="preserve"> </w:t>
            </w:r>
            <w:r w:rsidRPr="001C3485">
              <w:t xml:space="preserve"> </w:t>
            </w:r>
            <w:hyperlink r:id="rId11" w:anchor="thematic-guidance"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1E0E6432"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00DF3146">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77777777" w:rsidR="001A2578" w:rsidRPr="003C0CD7" w:rsidRDefault="001A2578" w:rsidP="001A2578">
            <w:pPr>
              <w:pStyle w:val="Text1"/>
              <w:spacing w:before="60" w:after="60"/>
              <w:ind w:left="0" w:right="-25"/>
              <w:jc w:val="left"/>
              <w:rPr>
                <w:color w:val="0D0D0D" w:themeColor="text1" w:themeTint="F2"/>
                <w:lang w:val="en-IE"/>
              </w:rPr>
            </w:pPr>
            <w:r>
              <w:t>Reduction of</w:t>
            </w:r>
            <w:r w:rsidRPr="005D6559">
              <w:t xml:space="preserve"> Inequalities </w:t>
            </w:r>
            <w:hyperlink r:id="rId12" w:history="1">
              <w:r w:rsidRPr="00BA237E">
                <w:rPr>
                  <w:rStyle w:val="Hyperlink"/>
                  <w:sz w:val="22"/>
                  <w:szCs w:val="22"/>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68FDABE9" w:rsidR="001A2578"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1A257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77777777"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2670B76B"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1"/>
                  <w14:checkedState w14:val="2612" w14:font="MS Gothic"/>
                  <w14:uncheckedState w14:val="2610" w14:font="MS Gothic"/>
                </w14:checkbox>
              </w:sdtPr>
              <w:sdtContent>
                <w:r w:rsidR="00530A7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D80003" w:rsidP="001A257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szCs w:val="24"/>
                <w:lang w:val="en-IE"/>
              </w:rPr>
            </w:pPr>
            <w:r w:rsidRPr="003C0CD7">
              <w:rPr>
                <w:b/>
                <w:szCs w:val="24"/>
                <w:lang w:val="en-IE"/>
              </w:rPr>
              <w:t>BUDGET INFORMATION</w:t>
            </w:r>
          </w:p>
        </w:tc>
      </w:tr>
      <w:tr w:rsidR="001A2578" w:rsidRPr="008704EA" w14:paraId="57C6E4A1"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jc w:val="left"/>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2BAEA143" w:rsidR="001A2578" w:rsidRPr="003C0CD7" w:rsidRDefault="001A2578" w:rsidP="001A2578">
            <w:pPr>
              <w:spacing w:before="120" w:after="120"/>
              <w:ind w:right="-25"/>
              <w:rPr>
                <w:szCs w:val="24"/>
                <w:lang w:val="en-IE"/>
              </w:rPr>
            </w:pPr>
            <w:r w:rsidRPr="003C0CD7">
              <w:rPr>
                <w:szCs w:val="24"/>
                <w:lang w:val="en-IE"/>
              </w:rPr>
              <w:t xml:space="preserve">Budget line: </w:t>
            </w:r>
            <w:r w:rsidR="00530A75" w:rsidRPr="00BB32C3">
              <w:rPr>
                <w:lang w:val="en-IE"/>
              </w:rPr>
              <w:t xml:space="preserve">: </w:t>
            </w:r>
            <w:r w:rsidR="00530A75" w:rsidRPr="00BB32C3">
              <w:t>15.020201</w:t>
            </w:r>
          </w:p>
          <w:p w14:paraId="7D5152A5" w14:textId="246814CB" w:rsidR="001A2578" w:rsidRPr="003C0CD7" w:rsidRDefault="001A2578" w:rsidP="001A2578">
            <w:pPr>
              <w:spacing w:before="120" w:after="120"/>
              <w:ind w:right="-25"/>
              <w:rPr>
                <w:szCs w:val="24"/>
                <w:lang w:val="en-IE"/>
              </w:rPr>
            </w:pPr>
            <w:r w:rsidRPr="003C0CD7">
              <w:rPr>
                <w:szCs w:val="24"/>
                <w:lang w:val="en-IE"/>
              </w:rPr>
              <w:t xml:space="preserve">Total estimated cost: EUR </w:t>
            </w:r>
            <w:r w:rsidR="00910303">
              <w:rPr>
                <w:szCs w:val="24"/>
                <w:lang w:val="en-IE"/>
              </w:rPr>
              <w:t>1</w:t>
            </w:r>
            <w:r w:rsidR="00610A90">
              <w:rPr>
                <w:szCs w:val="24"/>
                <w:lang w:val="en-IE"/>
              </w:rPr>
              <w:t>4</w:t>
            </w:r>
            <w:r w:rsidR="00910303">
              <w:rPr>
                <w:szCs w:val="24"/>
                <w:lang w:val="en-IE"/>
              </w:rPr>
              <w:t xml:space="preserve"> </w:t>
            </w:r>
            <w:r w:rsidR="00610A90">
              <w:rPr>
                <w:szCs w:val="24"/>
                <w:lang w:val="en-IE"/>
              </w:rPr>
              <w:t>160</w:t>
            </w:r>
            <w:r w:rsidR="00910303">
              <w:rPr>
                <w:szCs w:val="24"/>
                <w:lang w:val="en-IE"/>
              </w:rPr>
              <w:t xml:space="preserve"> 000</w:t>
            </w:r>
          </w:p>
          <w:p w14:paraId="635A3F4F" w14:textId="6ABE77D7" w:rsidR="00F5659C" w:rsidRDefault="001A2578" w:rsidP="00910303">
            <w:pPr>
              <w:spacing w:before="120"/>
              <w:ind w:right="-25"/>
              <w:rPr>
                <w:szCs w:val="24"/>
                <w:lang w:val="en-IE"/>
              </w:rPr>
            </w:pPr>
            <w:r w:rsidRPr="003C0CD7">
              <w:rPr>
                <w:szCs w:val="24"/>
                <w:lang w:val="en-IE"/>
              </w:rPr>
              <w:t>Total a</w:t>
            </w:r>
            <w:r w:rsidR="00EA2B45">
              <w:rPr>
                <w:szCs w:val="24"/>
                <w:lang w:val="en-IE"/>
              </w:rPr>
              <w:t xml:space="preserve">mount of EU budget contribution: </w:t>
            </w:r>
            <w:r w:rsidRPr="003C0CD7">
              <w:rPr>
                <w:szCs w:val="24"/>
                <w:lang w:val="en-IE"/>
              </w:rPr>
              <w:t xml:space="preserve">EUR </w:t>
            </w:r>
            <w:r w:rsidR="00910303" w:rsidRPr="00910303">
              <w:rPr>
                <w:szCs w:val="24"/>
                <w:lang w:val="en-IE"/>
              </w:rPr>
              <w:t>1</w:t>
            </w:r>
            <w:r w:rsidR="00610A90">
              <w:rPr>
                <w:szCs w:val="24"/>
                <w:lang w:val="en-IE"/>
              </w:rPr>
              <w:t>2</w:t>
            </w:r>
            <w:r w:rsidR="00910303" w:rsidRPr="00910303">
              <w:rPr>
                <w:szCs w:val="24"/>
                <w:lang w:val="en-IE"/>
              </w:rPr>
              <w:t xml:space="preserve"> 000 000 </w:t>
            </w:r>
          </w:p>
          <w:p w14:paraId="1D90D1A2" w14:textId="78976713" w:rsidR="00910303" w:rsidRPr="00910303" w:rsidRDefault="00910303" w:rsidP="00910303">
            <w:pPr>
              <w:spacing w:before="120"/>
              <w:ind w:right="-25"/>
              <w:rPr>
                <w:szCs w:val="24"/>
                <w:lang w:val="en-IE"/>
              </w:rPr>
            </w:pPr>
          </w:p>
        </w:tc>
      </w:tr>
      <w:tr w:rsidR="001A2578" w:rsidRPr="008704EA" w14:paraId="538E4DC3"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szCs w:val="24"/>
                <w:lang w:val="en-IE"/>
              </w:rPr>
            </w:pPr>
            <w:r w:rsidRPr="003C0CD7">
              <w:rPr>
                <w:b/>
                <w:szCs w:val="24"/>
                <w:lang w:val="en-IE"/>
              </w:rPr>
              <w:t>MANAGEMENT AND IMPLEMENTATION</w:t>
            </w:r>
          </w:p>
        </w:tc>
      </w:tr>
      <w:tr w:rsidR="001A2578" w:rsidRPr="008704EA" w14:paraId="4291B72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6ABACFE" w14:textId="60911BF3" w:rsidR="001A2578" w:rsidRPr="003C0CD7" w:rsidRDefault="001A2578" w:rsidP="001A2578">
            <w:pPr>
              <w:pStyle w:val="Text1"/>
              <w:spacing w:before="60" w:after="60"/>
              <w:ind w:left="0" w:right="-25"/>
              <w:jc w:val="left"/>
              <w:rPr>
                <w:lang w:val="en-IE"/>
              </w:rPr>
            </w:pPr>
          </w:p>
          <w:p w14:paraId="7305B4B2" w14:textId="77777777" w:rsidR="00910303" w:rsidRDefault="001A2578" w:rsidP="001A2578">
            <w:pPr>
              <w:pStyle w:val="Text1"/>
              <w:spacing w:before="60" w:after="60"/>
              <w:ind w:left="0" w:right="-25"/>
              <w:jc w:val="left"/>
              <w:rPr>
                <w:lang w:val="en-IE"/>
              </w:rPr>
            </w:pPr>
            <w:r w:rsidRPr="00910303">
              <w:rPr>
                <w:lang w:val="en-IE"/>
              </w:rPr>
              <w:t xml:space="preserve"> </w:t>
            </w:r>
            <w:r w:rsidRPr="00910303">
              <w:rPr>
                <w:b/>
                <w:lang w:val="en-IE"/>
              </w:rPr>
              <w:t>Direct management</w:t>
            </w:r>
            <w:r w:rsidRPr="00910303">
              <w:rPr>
                <w:lang w:val="en-IE"/>
              </w:rPr>
              <w:t xml:space="preserve"> through:</w:t>
            </w:r>
          </w:p>
          <w:p w14:paraId="597408FC" w14:textId="3B90914E" w:rsidR="001A2578" w:rsidRPr="003C0CD7" w:rsidRDefault="001A2578" w:rsidP="001A2578">
            <w:pPr>
              <w:pStyle w:val="Text1"/>
              <w:spacing w:before="60" w:after="60"/>
              <w:ind w:left="0" w:right="-25"/>
              <w:jc w:val="left"/>
              <w:rPr>
                <w:lang w:val="en-IE"/>
              </w:rPr>
            </w:pPr>
            <w:r w:rsidRPr="00910303">
              <w:rPr>
                <w:lang w:val="en-IE"/>
              </w:rPr>
              <w:t>- Procurement</w:t>
            </w:r>
            <w:r w:rsidR="00910303">
              <w:rPr>
                <w:lang w:val="en-IE"/>
              </w:rPr>
              <w:t xml:space="preserve"> of services and supplies</w:t>
            </w:r>
          </w:p>
          <w:p w14:paraId="6F524799" w14:textId="3423444A" w:rsidR="00F5659C" w:rsidRPr="00C85643" w:rsidRDefault="00F5659C" w:rsidP="00910303">
            <w:pPr>
              <w:pStyle w:val="Text1"/>
              <w:spacing w:before="60" w:after="60"/>
              <w:ind w:left="0" w:right="-25"/>
              <w:rPr>
                <w:lang w:val="en-IE"/>
              </w:rPr>
            </w:pPr>
          </w:p>
        </w:tc>
      </w:tr>
      <w:tr w:rsidR="001A2578" w:rsidRPr="008704EA" w14:paraId="74F3EF98"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681701F2" w:rsidR="001A2578" w:rsidRPr="003C0CD7" w:rsidRDefault="001A2578" w:rsidP="00E45502">
            <w:pPr>
              <w:pStyle w:val="Text1"/>
              <w:spacing w:before="60" w:after="60"/>
              <w:ind w:left="-10" w:right="-108"/>
              <w:jc w:val="left"/>
              <w:rPr>
                <w:b/>
                <w:bCs/>
                <w:color w:val="0D0D0D" w:themeColor="text1" w:themeTint="F2"/>
                <w:lang w:val="en-IE"/>
              </w:rPr>
            </w:pPr>
            <w:r w:rsidRPr="003C0CD7">
              <w:rPr>
                <w:b/>
                <w:bCs/>
                <w:color w:val="0D0D0D" w:themeColor="text1" w:themeTint="F2"/>
                <w:lang w:val="en-IE"/>
              </w:rPr>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jc w:val="left"/>
              <w:rPr>
                <w:highlight w:val="lightGray"/>
                <w:lang w:val="en-IE" w:eastAsia="de-DE"/>
              </w:rPr>
            </w:pPr>
          </w:p>
          <w:p w14:paraId="61BED7E1" w14:textId="797A8BF8" w:rsidR="001A2578" w:rsidRPr="00E45502" w:rsidRDefault="001A2578" w:rsidP="001A2578">
            <w:pPr>
              <w:pStyle w:val="Text1"/>
              <w:spacing w:before="60" w:after="60"/>
              <w:ind w:left="0"/>
              <w:jc w:val="left"/>
              <w:rPr>
                <w:lang w:val="en-IE" w:eastAsia="de-DE"/>
              </w:rPr>
            </w:pPr>
            <w:r w:rsidRPr="00E45502">
              <w:rPr>
                <w:lang w:val="en-IE" w:eastAsia="de-DE"/>
              </w:rPr>
              <w:t xml:space="preserve">At the latest by 31 December </w:t>
            </w:r>
            <w:r w:rsidR="00E45502" w:rsidRPr="00E45502">
              <w:rPr>
                <w:lang w:val="en-IE" w:eastAsia="de-DE"/>
              </w:rPr>
              <w:t>2025</w:t>
            </w:r>
          </w:p>
          <w:p w14:paraId="716CC5FA" w14:textId="77777777" w:rsidR="001A2578" w:rsidRPr="003C0CD7" w:rsidRDefault="001A2578" w:rsidP="001A2578">
            <w:pPr>
              <w:pStyle w:val="Text1"/>
              <w:spacing w:before="60" w:after="60"/>
              <w:ind w:left="0"/>
              <w:jc w:val="left"/>
              <w:rPr>
                <w:highlight w:val="yellow"/>
                <w:lang w:val="en-IE" w:eastAsia="de-DE"/>
              </w:rPr>
            </w:pPr>
          </w:p>
        </w:tc>
      </w:tr>
      <w:tr w:rsidR="001A2578" w:rsidRPr="008704EA" w14:paraId="1BC2E909" w14:textId="77777777" w:rsidTr="00E45502">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1824516C" w:rsidR="001A2578" w:rsidRPr="00E45502" w:rsidRDefault="001A2578" w:rsidP="007F5D34">
            <w:pPr>
              <w:pStyle w:val="Text1"/>
              <w:spacing w:before="60" w:after="60"/>
              <w:ind w:left="0" w:right="-108"/>
              <w:jc w:val="left"/>
              <w:rPr>
                <w:b/>
                <w:bCs/>
                <w:color w:val="0D0D0D" w:themeColor="text1" w:themeTint="F2"/>
                <w:lang w:val="en-IE"/>
              </w:rPr>
            </w:pPr>
            <w:r w:rsidRPr="00E45502">
              <w:rPr>
                <w:b/>
                <w:bCs/>
                <w:color w:val="0D0D0D" w:themeColor="text1" w:themeTint="F2"/>
                <w:lang w:val="en-IE"/>
              </w:rPr>
              <w:t xml:space="preserve">Final date for concluding contribution / delegation agreements,  </w:t>
            </w:r>
            <w:r w:rsidRPr="00E45502">
              <w:rPr>
                <w:b/>
                <w:bCs/>
                <w:color w:val="0D0D0D" w:themeColor="text1" w:themeTint="F2"/>
                <w:lang w:val="en-IE"/>
              </w:rPr>
              <w:lastRenderedPageBreak/>
              <w:t>procurement and grant contracts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3CD05" w14:textId="6FAB4288" w:rsidR="001A2578" w:rsidRPr="00E45502" w:rsidRDefault="001A2578" w:rsidP="00E45502">
            <w:pPr>
              <w:pStyle w:val="Text1"/>
              <w:spacing w:before="60" w:after="60"/>
              <w:ind w:left="0"/>
              <w:jc w:val="left"/>
              <w:rPr>
                <w:lang w:val="en-IE" w:eastAsia="de-DE"/>
              </w:rPr>
            </w:pPr>
            <w:r w:rsidRPr="00E45502">
              <w:rPr>
                <w:lang w:val="en-IE" w:eastAsia="de-DE"/>
              </w:rPr>
              <w:lastRenderedPageBreak/>
              <w:t>3</w:t>
            </w:r>
            <w:r w:rsidR="00E45502" w:rsidRPr="00E45502">
              <w:rPr>
                <w:lang w:val="en-IE" w:eastAsia="de-DE"/>
              </w:rPr>
              <w:t xml:space="preserve"> </w:t>
            </w:r>
            <w:r w:rsidRPr="00E45502">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E45502">
            <w:pPr>
              <w:pStyle w:val="Text1"/>
              <w:spacing w:before="60" w:after="60"/>
              <w:ind w:left="0"/>
              <w:jc w:val="left"/>
              <w:rPr>
                <w:highlight w:val="lightGray"/>
                <w:lang w:val="en-IE" w:eastAsia="de-DE"/>
              </w:rPr>
            </w:pPr>
          </w:p>
        </w:tc>
      </w:tr>
      <w:tr w:rsidR="001A2578" w:rsidRPr="008704EA" w14:paraId="5A7791B3"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72014519" w:rsidR="001A2578" w:rsidRPr="003C0CD7" w:rsidRDefault="001A2578" w:rsidP="001A257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t xml:space="preserve">Indicative </w:t>
            </w:r>
            <w:r w:rsidRPr="00E45502">
              <w:rPr>
                <w:b/>
                <w:bCs/>
                <w:color w:val="0D0D0D" w:themeColor="text1" w:themeTint="F2"/>
                <w:lang w:val="en-IE"/>
              </w:rPr>
              <w:t xml:space="preserve">operational implementation </w:t>
            </w:r>
            <w:r w:rsidRPr="003C0CD7">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5BB36D85" w:rsidR="001A2578" w:rsidRPr="00E45502" w:rsidRDefault="00E45502" w:rsidP="001A2578">
            <w:pPr>
              <w:pStyle w:val="Text1"/>
              <w:spacing w:before="60" w:after="60"/>
              <w:ind w:left="0"/>
              <w:jc w:val="left"/>
              <w:rPr>
                <w:lang w:val="en-IE" w:eastAsia="de-DE"/>
              </w:rPr>
            </w:pPr>
            <w:r>
              <w:rPr>
                <w:lang w:val="en-IE" w:eastAsia="de-DE"/>
              </w:rPr>
              <w:t xml:space="preserve">72 </w:t>
            </w:r>
            <w:r w:rsidR="001A2578" w:rsidRPr="003C0CD7">
              <w:rPr>
                <w:lang w:val="en-IE"/>
              </w:rPr>
              <w:t>months</w:t>
            </w:r>
            <w:r w:rsidR="001A2578" w:rsidRPr="003C0CD7">
              <w:rPr>
                <w:rStyle w:val="FootnoteReference"/>
                <w:lang w:val="en-IE"/>
              </w:rPr>
              <w:footnoteReference w:id="13"/>
            </w:r>
            <w:r w:rsidR="001A2578" w:rsidRPr="003C0CD7">
              <w:rPr>
                <w:lang w:val="en-IE"/>
              </w:rPr>
              <w:t xml:space="preserve"> </w:t>
            </w:r>
            <w:r w:rsidR="001A2578" w:rsidRPr="00E45502">
              <w:rPr>
                <w:lang w:val="en-IE" w:eastAsia="de-DE"/>
              </w:rPr>
              <w:t>following the conclusion of the Financing Agreement</w:t>
            </w:r>
          </w:p>
          <w:p w14:paraId="1F069464" w14:textId="77777777" w:rsidR="001A2578" w:rsidRPr="003C0CD7" w:rsidRDefault="001A2578" w:rsidP="001A2578">
            <w:pPr>
              <w:pStyle w:val="Text1"/>
              <w:spacing w:before="60" w:after="60"/>
              <w:ind w:left="0"/>
              <w:jc w:val="left"/>
              <w:rPr>
                <w:highlight w:val="lightGray"/>
                <w:lang w:val="en-IE" w:eastAsia="de-DE"/>
              </w:rPr>
            </w:pPr>
          </w:p>
        </w:tc>
      </w:tr>
      <w:tr w:rsidR="001A2578" w:rsidRPr="008704EA" w14:paraId="10E1681C"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066E11CF" w:rsidR="001A2578" w:rsidRPr="00E45502" w:rsidRDefault="001A2578" w:rsidP="001A257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19AAC9F5" w:rsidR="001A2578" w:rsidRPr="003C0CD7" w:rsidRDefault="001A2578" w:rsidP="001A2578">
            <w:pPr>
              <w:pStyle w:val="Text1"/>
              <w:spacing w:before="60" w:after="60"/>
              <w:ind w:left="0"/>
              <w:jc w:val="left"/>
              <w:rPr>
                <w:highlight w:val="yellow"/>
                <w:lang w:val="en-IE" w:eastAsia="de-DE"/>
              </w:rPr>
            </w:pPr>
            <w:r w:rsidRPr="00E45502">
              <w:rPr>
                <w:lang w:val="en-IE" w:eastAsia="de-DE"/>
              </w:rPr>
              <w:t xml:space="preserve">12 years following the conclusion of the </w:t>
            </w:r>
            <w:r w:rsidR="00E45502">
              <w:rPr>
                <w:lang w:val="en-IE" w:eastAsia="de-DE"/>
              </w:rPr>
              <w:t>F</w:t>
            </w:r>
            <w:r w:rsidRPr="00E45502">
              <w:rPr>
                <w:lang w:val="en-IE" w:eastAsia="de-DE"/>
              </w:rPr>
              <w:t xml:space="preserve">inancing </w:t>
            </w:r>
            <w:r w:rsidR="00E45502">
              <w:rPr>
                <w:lang w:val="en-IE" w:eastAsia="de-DE"/>
              </w:rPr>
              <w:t>A</w:t>
            </w:r>
            <w:r w:rsidRPr="00E45502">
              <w:rPr>
                <w:lang w:val="en-IE" w:eastAsia="de-DE"/>
              </w:rPr>
              <w:t>greement</w:t>
            </w:r>
          </w:p>
        </w:tc>
      </w:tr>
    </w:tbl>
    <w:p w14:paraId="3263BA63" w14:textId="77777777" w:rsidR="0020000F" w:rsidRPr="003C0CD7" w:rsidRDefault="00FD7FCD" w:rsidP="003C0CD7">
      <w:pPr>
        <w:pStyle w:val="Heading1"/>
        <w:numPr>
          <w:ilvl w:val="1"/>
          <w:numId w:val="1"/>
        </w:numPr>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p w14:paraId="1C51DCA6" w14:textId="1D5B99A0" w:rsidR="008A566D" w:rsidRPr="00BB438F" w:rsidRDefault="008A566D" w:rsidP="00BB438F">
      <w:pPr>
        <w:spacing w:before="120"/>
        <w:ind w:left="360"/>
        <w:rPr>
          <w:rFonts w:cs="Times New Roman"/>
          <w:color w:val="000000" w:themeColor="text1"/>
          <w:lang w:val="en-IE"/>
        </w:rPr>
      </w:pPr>
      <w:bookmarkStart w:id="15" w:name="_Hlk115185082"/>
      <w:bookmarkStart w:id="16" w:name="_Ref58421925"/>
      <w:r w:rsidRPr="00A26C3E">
        <w:rPr>
          <w:rFonts w:cs="Times New Roman"/>
          <w:color w:val="0D0D0D" w:themeColor="text1" w:themeTint="F2"/>
          <w:lang w:val="en-IE"/>
        </w:rPr>
        <w:t xml:space="preserve">The Action aims </w:t>
      </w:r>
      <w:r w:rsidR="00A26C3E">
        <w:rPr>
          <w:rFonts w:cs="Times New Roman"/>
          <w:color w:val="0D0D0D" w:themeColor="text1" w:themeTint="F2"/>
          <w:lang w:val="en-IE"/>
        </w:rPr>
        <w:t>at</w:t>
      </w:r>
      <w:r w:rsidRPr="00A26C3E">
        <w:rPr>
          <w:rFonts w:cs="Times New Roman"/>
          <w:color w:val="0D0D0D" w:themeColor="text1" w:themeTint="F2"/>
          <w:lang w:val="en-IE"/>
        </w:rPr>
        <w:t xml:space="preserve"> improv</w:t>
      </w:r>
      <w:r w:rsidR="00A26C3E">
        <w:rPr>
          <w:rFonts w:cs="Times New Roman"/>
          <w:color w:val="0D0D0D" w:themeColor="text1" w:themeTint="F2"/>
          <w:lang w:val="en-IE"/>
        </w:rPr>
        <w:t>ing</w:t>
      </w:r>
      <w:r w:rsidRPr="00A26C3E">
        <w:rPr>
          <w:rFonts w:cs="Times New Roman"/>
          <w:color w:val="0D0D0D" w:themeColor="text1" w:themeTint="F2"/>
          <w:lang w:val="en-IE"/>
        </w:rPr>
        <w:t xml:space="preserve"> the health and well-being of Macedonia</w:t>
      </w:r>
      <w:r w:rsidR="00BA5D7B" w:rsidRPr="00A26C3E">
        <w:rPr>
          <w:rFonts w:cs="Times New Roman"/>
          <w:color w:val="0D0D0D" w:themeColor="text1" w:themeTint="F2"/>
          <w:lang w:val="en-IE"/>
        </w:rPr>
        <w:t>n</w:t>
      </w:r>
      <w:r w:rsidRPr="00A26C3E">
        <w:rPr>
          <w:rFonts w:cs="Times New Roman"/>
          <w:color w:val="0D0D0D" w:themeColor="text1" w:themeTint="F2"/>
          <w:lang w:val="en-IE"/>
        </w:rPr>
        <w:t xml:space="preserve"> </w:t>
      </w:r>
      <w:r w:rsidR="00BA5D7B" w:rsidRPr="00A26C3E">
        <w:rPr>
          <w:rFonts w:cs="Times New Roman"/>
          <w:color w:val="0D0D0D" w:themeColor="text1" w:themeTint="F2"/>
          <w:lang w:val="en-IE"/>
        </w:rPr>
        <w:t>citizens</w:t>
      </w:r>
      <w:r w:rsidRPr="00A26C3E">
        <w:rPr>
          <w:rFonts w:cs="Times New Roman"/>
          <w:color w:val="0D0D0D" w:themeColor="text1" w:themeTint="F2"/>
          <w:lang w:val="en-IE"/>
        </w:rPr>
        <w:t xml:space="preserve"> by optimising the country's health care service</w:t>
      </w:r>
      <w:r w:rsidR="00BA5D7B" w:rsidRPr="00A26C3E">
        <w:rPr>
          <w:rFonts w:cs="Times New Roman"/>
          <w:color w:val="0D0D0D" w:themeColor="text1" w:themeTint="F2"/>
          <w:lang w:val="en-IE"/>
        </w:rPr>
        <w:t xml:space="preserve">. It will </w:t>
      </w:r>
      <w:r w:rsidR="00BA5D7B" w:rsidRPr="00A26C3E">
        <w:rPr>
          <w:rFonts w:cs="Times New Roman"/>
          <w:iCs/>
          <w:color w:val="000000" w:themeColor="text1"/>
          <w:lang w:val="en-IE"/>
        </w:rPr>
        <w:t xml:space="preserve">support the modernisation and </w:t>
      </w:r>
      <w:r w:rsidRPr="00A26C3E">
        <w:rPr>
          <w:rFonts w:cs="Times New Roman"/>
          <w:iCs/>
          <w:color w:val="000000" w:themeColor="text1"/>
          <w:lang w:val="en-IE"/>
        </w:rPr>
        <w:t>digitalisation of the healthcare system</w:t>
      </w:r>
      <w:r w:rsidRPr="00A26C3E">
        <w:rPr>
          <w:rFonts w:cs="Times New Roman"/>
          <w:color w:val="000000" w:themeColor="text1"/>
          <w:lang w:val="en-IE"/>
        </w:rPr>
        <w:t xml:space="preserve"> </w:t>
      </w:r>
      <w:r w:rsidR="00BA5D7B" w:rsidRPr="00A26C3E">
        <w:rPr>
          <w:rFonts w:cs="Times New Roman"/>
          <w:color w:val="000000" w:themeColor="text1"/>
          <w:lang w:val="en-IE"/>
        </w:rPr>
        <w:t>by</w:t>
      </w:r>
      <w:r w:rsidRPr="00A26C3E">
        <w:rPr>
          <w:rFonts w:cs="Times New Roman"/>
          <w:color w:val="000000" w:themeColor="text1"/>
          <w:lang w:val="en-IE"/>
        </w:rPr>
        <w:t xml:space="preserve"> </w:t>
      </w:r>
      <w:r w:rsidR="00BA5D7B" w:rsidRPr="00A26C3E">
        <w:rPr>
          <w:rFonts w:cs="Times New Roman"/>
          <w:color w:val="000000" w:themeColor="text1"/>
          <w:lang w:val="en-IE"/>
        </w:rPr>
        <w:t xml:space="preserve">strengthening the tele-radiology services, </w:t>
      </w:r>
      <w:r w:rsidR="00191A55">
        <w:rPr>
          <w:rFonts w:cs="Times New Roman"/>
          <w:color w:val="000000" w:themeColor="text1"/>
          <w:lang w:val="en-IE"/>
        </w:rPr>
        <w:t>integrating</w:t>
      </w:r>
      <w:r w:rsidR="00BB438F">
        <w:rPr>
          <w:rFonts w:cs="Times New Roman"/>
          <w:color w:val="000000" w:themeColor="text1"/>
          <w:lang w:val="en-IE"/>
        </w:rPr>
        <w:t xml:space="preserve"> the</w:t>
      </w:r>
      <w:r w:rsidR="00BA5D7B" w:rsidRPr="00A26C3E">
        <w:rPr>
          <w:rFonts w:cs="Times New Roman"/>
          <w:color w:val="000000" w:themeColor="text1"/>
          <w:lang w:val="en-IE"/>
        </w:rPr>
        <w:t xml:space="preserve"> mobile primary healthcare services (such as EMS, patronage, </w:t>
      </w:r>
      <w:r w:rsidR="00BA5D7B" w:rsidRPr="00BB438F">
        <w:rPr>
          <w:rFonts w:cs="Times New Roman"/>
          <w:color w:val="000000" w:themeColor="text1"/>
          <w:lang w:val="en-IE"/>
        </w:rPr>
        <w:t xml:space="preserve">duty service, home treatment, vaccination, and rural doctor services) </w:t>
      </w:r>
      <w:r w:rsidR="00191A55">
        <w:rPr>
          <w:rFonts w:cs="Times New Roman"/>
          <w:color w:val="000000" w:themeColor="text1"/>
          <w:lang w:val="en-IE"/>
        </w:rPr>
        <w:t xml:space="preserve">in the e-health system, </w:t>
      </w:r>
      <w:r w:rsidR="00BA5D7B" w:rsidRPr="00BB438F">
        <w:rPr>
          <w:rFonts w:cs="Times New Roman"/>
          <w:color w:val="000000" w:themeColor="text1"/>
          <w:lang w:val="en-IE"/>
        </w:rPr>
        <w:t xml:space="preserve">upgrading the information technology of the </w:t>
      </w:r>
      <w:r w:rsidR="00BA5D7B" w:rsidRPr="00BB438F">
        <w:rPr>
          <w:rFonts w:cs="Times New Roman"/>
          <w:iCs/>
          <w:color w:val="0D0D0D" w:themeColor="text1" w:themeTint="F2"/>
          <w:lang w:val="en-IE"/>
        </w:rPr>
        <w:t>Emergency Medical Service</w:t>
      </w:r>
      <w:r w:rsidR="00191A55" w:rsidRPr="00191A55">
        <w:rPr>
          <w:rFonts w:cs="Times New Roman"/>
          <w:color w:val="000000" w:themeColor="text1"/>
          <w:lang w:val="en-IE"/>
        </w:rPr>
        <w:t xml:space="preserve"> </w:t>
      </w:r>
      <w:r w:rsidR="00191A55">
        <w:rPr>
          <w:rFonts w:cs="Times New Roman"/>
          <w:color w:val="000000" w:themeColor="text1"/>
          <w:lang w:val="en-IE"/>
        </w:rPr>
        <w:t xml:space="preserve">and </w:t>
      </w:r>
      <w:r w:rsidR="00191A55" w:rsidRPr="00A26C3E">
        <w:rPr>
          <w:rFonts w:cs="Times New Roman"/>
          <w:color w:val="000000" w:themeColor="text1"/>
          <w:lang w:val="en-IE"/>
        </w:rPr>
        <w:t>enhancing the health cloud infrastructure</w:t>
      </w:r>
      <w:r w:rsidR="00A26C3E" w:rsidRPr="00BB438F">
        <w:rPr>
          <w:rFonts w:cs="Times New Roman"/>
          <w:iCs/>
          <w:color w:val="0D0D0D" w:themeColor="text1" w:themeTint="F2"/>
          <w:lang w:val="en-IE"/>
        </w:rPr>
        <w:t xml:space="preserve">. </w:t>
      </w:r>
      <w:r w:rsidR="00464544" w:rsidRPr="00BB438F">
        <w:rPr>
          <w:rFonts w:cs="Times New Roman"/>
          <w:iCs/>
          <w:color w:val="0D0D0D" w:themeColor="text1" w:themeTint="F2"/>
          <w:lang w:val="en-IE"/>
        </w:rPr>
        <w:t xml:space="preserve">The EU assistance will allow North Macedonia </w:t>
      </w:r>
      <w:r w:rsidR="00464544" w:rsidRPr="00BB438F">
        <w:rPr>
          <w:rFonts w:cs="Times New Roman"/>
          <w:color w:val="000000" w:themeColor="text1"/>
          <w:lang w:val="en-IE"/>
        </w:rPr>
        <w:t xml:space="preserve">to significantly improve the health data collection and use for prevention, diagnostics, treatment, and management purposes. In medium term perspective this will enable the country to become a valuable contributor to </w:t>
      </w:r>
      <w:r w:rsidR="00BB438F" w:rsidRPr="00BB438F">
        <w:rPr>
          <w:rFonts w:cs="Times New Roman"/>
          <w:color w:val="000000" w:themeColor="text1"/>
          <w:lang w:val="en-IE"/>
        </w:rPr>
        <w:t xml:space="preserve">the EU tele-radiology </w:t>
      </w:r>
      <w:r w:rsidR="00191A55">
        <w:rPr>
          <w:rFonts w:cs="Times New Roman"/>
          <w:color w:val="000000" w:themeColor="text1"/>
          <w:lang w:val="en-IE"/>
        </w:rPr>
        <w:t xml:space="preserve">and e-health </w:t>
      </w:r>
      <w:r w:rsidR="00BB438F" w:rsidRPr="00BB438F">
        <w:rPr>
          <w:rFonts w:cs="Times New Roman"/>
          <w:color w:val="000000" w:themeColor="text1"/>
          <w:lang w:val="en-IE"/>
        </w:rPr>
        <w:t xml:space="preserve">platforms. The action will also support the prevention of non-communicable diseases by extending </w:t>
      </w:r>
      <w:r w:rsidR="00BA5D7B" w:rsidRPr="00BB438F">
        <w:rPr>
          <w:rFonts w:cs="Times New Roman"/>
          <w:color w:val="000000" w:themeColor="text1"/>
          <w:lang w:val="en-IE"/>
        </w:rPr>
        <w:t xml:space="preserve">the coverage of screening programs </w:t>
      </w:r>
      <w:r w:rsidR="00BB438F" w:rsidRPr="00BB438F">
        <w:rPr>
          <w:rFonts w:cs="Times New Roman"/>
          <w:color w:val="000000" w:themeColor="text1"/>
          <w:lang w:val="en-IE"/>
        </w:rPr>
        <w:t xml:space="preserve">with lung and colorectal cancer screening. The </w:t>
      </w:r>
      <w:r w:rsidR="00191A55">
        <w:rPr>
          <w:rFonts w:cs="Times New Roman"/>
          <w:color w:val="0D0D0D" w:themeColor="text1" w:themeTint="F2"/>
          <w:lang w:val="en-IE"/>
        </w:rPr>
        <w:t xml:space="preserve">modernisation of </w:t>
      </w:r>
      <w:r w:rsidR="00BB438F" w:rsidRPr="00BB438F">
        <w:rPr>
          <w:rFonts w:cs="Times New Roman"/>
          <w:color w:val="0D0D0D" w:themeColor="text1" w:themeTint="F2"/>
          <w:lang w:val="en-IE"/>
        </w:rPr>
        <w:t xml:space="preserve">the ambulance fleet </w:t>
      </w:r>
      <w:r w:rsidR="00BB438F" w:rsidRPr="00BB438F">
        <w:rPr>
          <w:rFonts w:cs="Times New Roman"/>
          <w:color w:val="000000" w:themeColor="text1"/>
          <w:lang w:val="en-IE"/>
        </w:rPr>
        <w:t xml:space="preserve">will </w:t>
      </w:r>
      <w:r w:rsidRPr="00BB438F">
        <w:rPr>
          <w:rFonts w:cs="Times New Roman"/>
          <w:color w:val="0D0D0D" w:themeColor="text1" w:themeTint="F2"/>
          <w:lang w:val="en-IE"/>
        </w:rPr>
        <w:t xml:space="preserve">strengthen the pre-hospital and hospital response to medical, surgical and trauma emergencies </w:t>
      </w:r>
      <w:r w:rsidR="00191A55">
        <w:rPr>
          <w:rFonts w:cs="Times New Roman"/>
          <w:color w:val="0D0D0D" w:themeColor="text1" w:themeTint="F2"/>
          <w:lang w:val="en-IE"/>
        </w:rPr>
        <w:t>in line with the</w:t>
      </w:r>
      <w:r w:rsidRPr="00BB438F">
        <w:rPr>
          <w:rFonts w:cs="Times New Roman"/>
          <w:color w:val="0D0D0D" w:themeColor="text1" w:themeTint="F2"/>
          <w:lang w:val="en-IE"/>
        </w:rPr>
        <w:t xml:space="preserve"> international and European standards. </w:t>
      </w:r>
    </w:p>
    <w:p w14:paraId="11B55CDD" w14:textId="77777777" w:rsidR="006E4F2E" w:rsidRDefault="006E4F2E" w:rsidP="00305F00">
      <w:pPr>
        <w:pStyle w:val="Heading2"/>
        <w:numPr>
          <w:ilvl w:val="1"/>
          <w:numId w:val="8"/>
        </w:numPr>
        <w:ind w:left="788" w:hanging="431"/>
      </w:pPr>
      <w:proofErr w:type="spellStart"/>
      <w:r w:rsidRPr="00C03F96">
        <w:t>Beneficiar</w:t>
      </w:r>
      <w:proofErr w:type="spellEnd"/>
      <w:r w:rsidRPr="00C03F96">
        <w:t>(y)</w:t>
      </w:r>
      <w:proofErr w:type="gramStart"/>
      <w:r w:rsidRPr="00C03F96">
        <w:t>/(</w:t>
      </w:r>
      <w:proofErr w:type="spellStart"/>
      <w:proofErr w:type="gramEnd"/>
      <w:r w:rsidRPr="00C03F96">
        <w:t>ies</w:t>
      </w:r>
      <w:proofErr w:type="spellEnd"/>
      <w:r w:rsidRPr="00C03F96">
        <w:t xml:space="preserve">) of the </w:t>
      </w:r>
      <w:r>
        <w:t>A</w:t>
      </w:r>
      <w:r w:rsidRPr="00C03F96">
        <w:t>ction</w:t>
      </w:r>
      <w:r w:rsidRPr="009258FE" w:rsidDel="00C03F96">
        <w:t xml:space="preserve"> </w:t>
      </w:r>
    </w:p>
    <w:p w14:paraId="75B84314" w14:textId="323FE18C" w:rsidR="006E4F2E" w:rsidRDefault="006E4F2E" w:rsidP="00BA5D7B">
      <w:pPr>
        <w:ind w:left="357"/>
        <w:rPr>
          <w:szCs w:val="24"/>
          <w:lang w:val="en-IE"/>
        </w:rPr>
      </w:pPr>
      <w:r w:rsidRPr="0082062A">
        <w:rPr>
          <w:szCs w:val="24"/>
          <w:lang w:val="en-IE"/>
        </w:rPr>
        <w:t xml:space="preserve">The action shall be carried out in </w:t>
      </w:r>
      <w:r w:rsidR="00F0584D">
        <w:rPr>
          <w:szCs w:val="24"/>
          <w:lang w:val="en-IE"/>
        </w:rPr>
        <w:t>North Macedonia.</w:t>
      </w:r>
    </w:p>
    <w:p w14:paraId="08ECE6AE" w14:textId="77777777" w:rsidR="00FD7FCD" w:rsidRPr="003C0CD7" w:rsidRDefault="00FD7FCD" w:rsidP="007540C6">
      <w:pPr>
        <w:pStyle w:val="Heading1"/>
        <w:rPr>
          <w:lang w:val="en-IE"/>
        </w:rPr>
      </w:pPr>
      <w:bookmarkStart w:id="17" w:name="_Toc73090733"/>
      <w:bookmarkEnd w:id="15"/>
      <w:r w:rsidRPr="003C0CD7">
        <w:rPr>
          <w:lang w:val="en-IE"/>
        </w:rPr>
        <w:t>RATIONALE</w:t>
      </w:r>
      <w:bookmarkEnd w:id="16"/>
      <w:bookmarkEnd w:id="17"/>
    </w:p>
    <w:p w14:paraId="035A54FE" w14:textId="77777777" w:rsidR="007C3E5D" w:rsidRPr="003C0CD7" w:rsidRDefault="00EE7957" w:rsidP="003C0CD7">
      <w:pPr>
        <w:pStyle w:val="Heading1"/>
        <w:numPr>
          <w:ilvl w:val="1"/>
          <w:numId w:val="1"/>
        </w:numPr>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p w14:paraId="313DAD74" w14:textId="5EC6EAFF" w:rsidR="00655ED3" w:rsidRDefault="00655ED3" w:rsidP="00F409CB">
      <w:pPr>
        <w:pStyle w:val="Heading1"/>
        <w:numPr>
          <w:ilvl w:val="0"/>
          <w:numId w:val="0"/>
        </w:numPr>
        <w:spacing w:before="120" w:after="0"/>
        <w:ind w:left="720"/>
        <w:rPr>
          <w:b w:val="0"/>
          <w:bCs/>
          <w:lang w:val="en-IE"/>
        </w:rPr>
      </w:pPr>
      <w:r w:rsidRPr="00655ED3">
        <w:rPr>
          <w:b w:val="0"/>
          <w:bCs/>
          <w:lang w:val="en-IE"/>
        </w:rPr>
        <w:t xml:space="preserve">North Macedonia has a comprehensive legal framework for regulating public health, with fundamental laws covering healthcare, health insurance, public health, health records, and patient rights. The country has implemented significant reforms, including establishing a </w:t>
      </w:r>
      <w:r w:rsidRPr="00655ED3">
        <w:rPr>
          <w:b w:val="0"/>
          <w:bCs/>
          <w:i/>
          <w:iCs/>
          <w:lang w:val="en-IE"/>
        </w:rPr>
        <w:t>Health Network</w:t>
      </w:r>
      <w:r w:rsidRPr="00655ED3">
        <w:rPr>
          <w:b w:val="0"/>
          <w:bCs/>
          <w:lang w:val="en-IE"/>
        </w:rPr>
        <w:t xml:space="preserve"> for strategic healthcare resource planning, deploying a health information system called </w:t>
      </w:r>
      <w:proofErr w:type="spellStart"/>
      <w:r w:rsidRPr="00655ED3">
        <w:rPr>
          <w:b w:val="0"/>
          <w:bCs/>
          <w:i/>
          <w:iCs/>
          <w:lang w:val="en-IE"/>
        </w:rPr>
        <w:t>Moj</w:t>
      </w:r>
      <w:proofErr w:type="spellEnd"/>
      <w:r w:rsidRPr="00655ED3">
        <w:rPr>
          <w:b w:val="0"/>
          <w:bCs/>
          <w:i/>
          <w:iCs/>
          <w:lang w:val="en-IE"/>
        </w:rPr>
        <w:t xml:space="preserve"> </w:t>
      </w:r>
      <w:proofErr w:type="spellStart"/>
      <w:r w:rsidRPr="00655ED3">
        <w:rPr>
          <w:b w:val="0"/>
          <w:bCs/>
          <w:i/>
          <w:iCs/>
          <w:lang w:val="en-IE"/>
        </w:rPr>
        <w:t>Termin</w:t>
      </w:r>
      <w:proofErr w:type="spellEnd"/>
      <w:r w:rsidRPr="00655ED3">
        <w:rPr>
          <w:b w:val="0"/>
          <w:bCs/>
          <w:lang w:val="en-IE"/>
        </w:rPr>
        <w:t xml:space="preserve">, and changing the </w:t>
      </w:r>
      <w:r w:rsidRPr="00655ED3">
        <w:rPr>
          <w:b w:val="0"/>
          <w:bCs/>
          <w:i/>
          <w:iCs/>
          <w:lang w:val="en-IE"/>
        </w:rPr>
        <w:t>Health Insurance Law</w:t>
      </w:r>
      <w:r w:rsidRPr="00655ED3">
        <w:rPr>
          <w:b w:val="0"/>
          <w:bCs/>
          <w:lang w:val="en-IE"/>
        </w:rPr>
        <w:t xml:space="preserve">, </w:t>
      </w:r>
      <w:r>
        <w:rPr>
          <w:b w:val="0"/>
          <w:bCs/>
          <w:lang w:val="en-IE"/>
        </w:rPr>
        <w:t>providing</w:t>
      </w:r>
      <w:r w:rsidRPr="00655ED3">
        <w:rPr>
          <w:b w:val="0"/>
          <w:bCs/>
          <w:lang w:val="en-IE"/>
        </w:rPr>
        <w:t xml:space="preserve"> public insurance coverage to more than 90% of the population. In February 2019, the Ministry of Health launched a national reform to introduce a new integrated and patient-centred care model to improve health coverage in the primary healthcare system.</w:t>
      </w:r>
    </w:p>
    <w:p w14:paraId="430A98C0" w14:textId="7667F675" w:rsidR="007C3E5D" w:rsidRDefault="007321F4" w:rsidP="00F409CB">
      <w:pPr>
        <w:spacing w:before="120"/>
        <w:ind w:left="720"/>
        <w:rPr>
          <w:lang w:val="en-IE"/>
        </w:rPr>
      </w:pPr>
      <w:r w:rsidRPr="007321F4">
        <w:rPr>
          <w:lang w:val="en-IE"/>
        </w:rPr>
        <w:t xml:space="preserve">From a strategic perspective, North Macedonia has developed the </w:t>
      </w:r>
      <w:r w:rsidRPr="007321F4">
        <w:rPr>
          <w:i/>
          <w:iCs/>
          <w:lang w:val="en-IE"/>
        </w:rPr>
        <w:t xml:space="preserve">National Health Strategy </w:t>
      </w:r>
      <w:r w:rsidRPr="007321F4">
        <w:rPr>
          <w:lang w:val="en-IE"/>
        </w:rPr>
        <w:t>2021-2030 with significant public participation in its elaboration. The strategy sets out a direction and pathway for the modernisation and development of the country's health system to improve the population's health status and the healthcare experience of all citizens.</w:t>
      </w:r>
    </w:p>
    <w:p w14:paraId="0D66ED31" w14:textId="40A62447" w:rsidR="007321F4" w:rsidRDefault="007321F4" w:rsidP="00F409CB">
      <w:pPr>
        <w:spacing w:before="120"/>
        <w:ind w:left="720"/>
        <w:rPr>
          <w:lang w:val="en-IE"/>
        </w:rPr>
      </w:pPr>
    </w:p>
    <w:p w14:paraId="40CA8977" w14:textId="07D435DB" w:rsidR="007321F4" w:rsidRDefault="007321F4" w:rsidP="00F409CB">
      <w:pPr>
        <w:spacing w:before="120"/>
        <w:ind w:left="720"/>
        <w:rPr>
          <w:lang w:val="en-IE"/>
        </w:rPr>
      </w:pPr>
      <w:r w:rsidRPr="007321F4">
        <w:rPr>
          <w:lang w:val="en-IE"/>
        </w:rPr>
        <w:t>Health expenditure is relatively low compared to EU and South-Eastern European countries, per capita and as a percentage of gross domestic product (GDP). Spending on health as a percentage of GDP decreased from 8</w:t>
      </w:r>
      <w:proofErr w:type="gramStart"/>
      <w:r w:rsidRPr="007321F4">
        <w:rPr>
          <w:lang w:val="en-IE"/>
        </w:rPr>
        <w:t>,9</w:t>
      </w:r>
      <w:proofErr w:type="gramEnd"/>
      <w:r w:rsidRPr="007321F4">
        <w:rPr>
          <w:lang w:val="en-IE"/>
        </w:rPr>
        <w:t>% in 2000 to 7,3% in 2019</w:t>
      </w:r>
      <w:r>
        <w:rPr>
          <w:rStyle w:val="FootnoteReference"/>
          <w:lang w:val="en-IE"/>
        </w:rPr>
        <w:footnoteReference w:id="14"/>
      </w:r>
      <w:r w:rsidRPr="007321F4">
        <w:rPr>
          <w:lang w:val="en-IE"/>
        </w:rPr>
        <w:t>. Although more than half of health spending comes from public sources (57%), public expenditure per capita is meagre. In 2019, North Macedonia spent 775 US$ PPP (purchasing power parity) on health, the second lowest in South Eastern Europe after Albania (377US$ PPP). The share of public spending on health as a share of GDP decreased from 5% in 2033 to 4</w:t>
      </w:r>
      <w:proofErr w:type="gramStart"/>
      <w:r w:rsidRPr="007321F4">
        <w:rPr>
          <w:lang w:val="en-IE"/>
        </w:rPr>
        <w:t>,3</w:t>
      </w:r>
      <w:proofErr w:type="gramEnd"/>
      <w:r w:rsidRPr="007321F4">
        <w:rPr>
          <w:lang w:val="en-IE"/>
        </w:rPr>
        <w:t>% in 2019</w:t>
      </w:r>
      <w:r>
        <w:rPr>
          <w:rStyle w:val="FootnoteReference"/>
          <w:lang w:val="en-IE"/>
        </w:rPr>
        <w:footnoteReference w:id="15"/>
      </w:r>
      <w:r>
        <w:rPr>
          <w:lang w:val="en-IE"/>
        </w:rPr>
        <w:t>.</w:t>
      </w:r>
    </w:p>
    <w:p w14:paraId="27C74529" w14:textId="43976A4B" w:rsidR="00A67685" w:rsidRDefault="00A67685" w:rsidP="00F409CB">
      <w:pPr>
        <w:spacing w:before="120"/>
        <w:ind w:left="720"/>
        <w:rPr>
          <w:lang w:val="en-IE"/>
        </w:rPr>
      </w:pPr>
      <w:r w:rsidRPr="00A67685">
        <w:rPr>
          <w:lang w:val="en-IE"/>
        </w:rPr>
        <w:t xml:space="preserve">The </w:t>
      </w:r>
      <w:r>
        <w:rPr>
          <w:lang w:val="en-IE"/>
        </w:rPr>
        <w:t>P</w:t>
      </w:r>
      <w:r w:rsidRPr="00A67685">
        <w:rPr>
          <w:lang w:val="en-IE"/>
        </w:rPr>
        <w:t xml:space="preserve">ublic </w:t>
      </w:r>
      <w:r>
        <w:rPr>
          <w:lang w:val="en-IE"/>
        </w:rPr>
        <w:t>H</w:t>
      </w:r>
      <w:r w:rsidRPr="00A67685">
        <w:rPr>
          <w:lang w:val="en-IE"/>
        </w:rPr>
        <w:t xml:space="preserve">ealth </w:t>
      </w:r>
      <w:r>
        <w:rPr>
          <w:lang w:val="en-IE"/>
        </w:rPr>
        <w:t>S</w:t>
      </w:r>
      <w:r w:rsidRPr="00A67685">
        <w:rPr>
          <w:lang w:val="en-IE"/>
        </w:rPr>
        <w:t>ector in the country includes the National Institute for Public Health and ten regional Public Health Centres, which are responsible for promoting health and preventing disease</w:t>
      </w:r>
      <w:r w:rsidR="00CB73E2">
        <w:rPr>
          <w:lang w:val="en-IE"/>
        </w:rPr>
        <w:t>s</w:t>
      </w:r>
      <w:r w:rsidRPr="00A67685">
        <w:rPr>
          <w:lang w:val="en-IE"/>
        </w:rPr>
        <w:t xml:space="preserve">. There is a network of primary care providers at the municipal level, although these were privatised </w:t>
      </w:r>
      <w:proofErr w:type="gramStart"/>
      <w:r w:rsidRPr="00A67685">
        <w:rPr>
          <w:lang w:val="en-IE"/>
        </w:rPr>
        <w:t>between 2004-2007, leading to a diversified provider market</w:t>
      </w:r>
      <w:proofErr w:type="gramEnd"/>
      <w:r w:rsidRPr="00A67685">
        <w:rPr>
          <w:lang w:val="en-IE"/>
        </w:rPr>
        <w:t>. The Health Network was created in 2012 to establish a well-distributed network of certified public and private healthcare providers contracted by the Health Insurance Fund</w:t>
      </w:r>
      <w:r>
        <w:rPr>
          <w:lang w:val="en-IE"/>
        </w:rPr>
        <w:t xml:space="preserve"> (HIF)</w:t>
      </w:r>
      <w:r w:rsidRPr="00A67685">
        <w:rPr>
          <w:lang w:val="en-IE"/>
        </w:rPr>
        <w:t xml:space="preserve"> to provide services under the health insurance system.</w:t>
      </w:r>
    </w:p>
    <w:p w14:paraId="73CDEA05" w14:textId="47A6FECC" w:rsidR="00A67685" w:rsidRDefault="00A67685" w:rsidP="00F409CB">
      <w:pPr>
        <w:spacing w:before="120"/>
        <w:ind w:left="720"/>
        <w:rPr>
          <w:lang w:val="en-IE"/>
        </w:rPr>
      </w:pPr>
      <w:r w:rsidRPr="00A67685">
        <w:rPr>
          <w:lang w:val="en-IE"/>
        </w:rPr>
        <w:t>Despite the Health Network's vision to establish a new primary healthcare model with multidisciplinary and integrated teams, there must be more coordination between primary care providers. The network of secondary and tertiary care providers is well-developed, but there is significant variation in capacity utilisation across similarly classified hospitals. In 2017, hospital beds per capita decreased, and North Macedonia now has a lower hospital-bed ratio than the EU. Despite the decrease in beds, hospitals operate far below total capacity, and bed occupancy rates are among the lowest in Europe, with an unequal distribution of hospital beds, with more than half of all hospitals in Skopje.</w:t>
      </w:r>
    </w:p>
    <w:p w14:paraId="42370117" w14:textId="41D58496" w:rsidR="007023BE" w:rsidRDefault="007023BE" w:rsidP="00F409CB">
      <w:pPr>
        <w:spacing w:before="120"/>
        <w:ind w:left="720"/>
        <w:rPr>
          <w:lang w:val="en-IE"/>
        </w:rPr>
      </w:pPr>
      <w:r w:rsidRPr="007023BE">
        <w:rPr>
          <w:lang w:val="en-IE"/>
        </w:rPr>
        <w:t>The health sector in North Macedonia requires more physicians, nurses, and midwives, especially specialists, to meet the growing demand for healthcare services. Although salaries have increased as a retention policy, medical staff either move to the private sector or work abroad. In 2019, the total health system workforce was estimated to be 33,544, an increase of over 6,500 from 2010. The number of physicians has increased, approaching the EU average, but the ratio of nurses to the population is less than half the average. Therefore, efforts should be made to retain medical staff and attract qualified professionals from other countries.</w:t>
      </w:r>
    </w:p>
    <w:p w14:paraId="601C4AAF" w14:textId="6EBACE46" w:rsidR="007023BE" w:rsidRDefault="007023BE" w:rsidP="00F409CB">
      <w:pPr>
        <w:spacing w:before="120"/>
        <w:ind w:left="720"/>
        <w:rPr>
          <w:lang w:val="en-IE"/>
        </w:rPr>
      </w:pPr>
      <w:r w:rsidRPr="007023BE">
        <w:rPr>
          <w:lang w:val="en-IE"/>
        </w:rPr>
        <w:t>North Macedonia has made technological investments in medical equipment in the last ten years but still lags behind the EU average in modern diagnostic imaging technologies. As of 2018, there were only 3.9 MRI units per million population compared to the EU average of 17.4, while there were 8.7 CT units per million inhabitants, representing 39% of the EU average. In 2018, there were 26 mammography units (1.25 units per 100,000 population). However, the country has significantly boosted its medical infrastructure by donating modern equipment by the EU to eight regional medical centres, with MRI and computed tomography devices distributed to various hospitals nationwide.</w:t>
      </w:r>
    </w:p>
    <w:p w14:paraId="3D92EEF9" w14:textId="699A0CD9" w:rsidR="000B31A4" w:rsidRDefault="000B31A4" w:rsidP="00F409CB">
      <w:pPr>
        <w:spacing w:before="120"/>
        <w:ind w:left="720"/>
      </w:pPr>
      <w:r w:rsidRPr="000B31A4">
        <w:t>North Macedonia has an ageing population trend, which could impact its health system. The fertility rate is below the EU average and well below the replacement level,</w:t>
      </w:r>
      <w:r w:rsidRPr="000B31A4">
        <w:rPr>
          <w:rStyle w:val="FootnoteReference"/>
        </w:rPr>
        <w:t xml:space="preserve"> </w:t>
      </w:r>
      <w:r>
        <w:rPr>
          <w:rStyle w:val="FootnoteReference"/>
        </w:rPr>
        <w:footnoteReference w:id="16"/>
      </w:r>
      <w:r w:rsidRPr="000B31A4">
        <w:t xml:space="preserve"> while life expectancy is lower than the EU average</w:t>
      </w:r>
      <w:r>
        <w:rPr>
          <w:rStyle w:val="FootnoteReference"/>
        </w:rPr>
        <w:footnoteReference w:id="17"/>
      </w:r>
      <w:r>
        <w:t>.</w:t>
      </w:r>
      <w:r w:rsidRPr="000B31A4">
        <w:t xml:space="preserve"> </w:t>
      </w:r>
      <w:r>
        <w:t xml:space="preserve"> </w:t>
      </w:r>
      <w:r w:rsidRPr="000B31A4">
        <w:t xml:space="preserve">In 2019, the infant mortality rate was higher than the EU average, and regional variations exist in premature mortality. Although premature mortality is decreasing </w:t>
      </w:r>
      <w:r w:rsidRPr="000B31A4">
        <w:lastRenderedPageBreak/>
        <w:t>with the increase in life expectancy, there is still a significant difference between the best- and worst-performing regions.</w:t>
      </w:r>
    </w:p>
    <w:p w14:paraId="33D1E9E9" w14:textId="101BE62F" w:rsidR="00E14C0A" w:rsidRDefault="00E14C0A" w:rsidP="00F409CB">
      <w:pPr>
        <w:spacing w:before="120"/>
        <w:ind w:left="720"/>
        <w:rPr>
          <w:rFonts w:eastAsia="Times New Roman" w:cs="Times New Roman"/>
          <w:szCs w:val="24"/>
          <w:lang w:val="en-US" w:eastAsia="es-ES_tradnl"/>
        </w:rPr>
      </w:pPr>
      <w:r>
        <w:rPr>
          <w:rFonts w:eastAsia="Times New Roman" w:cs="Times New Roman"/>
          <w:szCs w:val="24"/>
          <w:lang w:val="en-US" w:eastAsia="es-ES_tradnl"/>
        </w:rPr>
        <w:t>Non-communicable disease (NCD) accounts for an estimated 95% of all deaths: cardiovascular diseases (61%) and cancer (21%), in particular, lung cancer, colorectal, pancreatic, and prostate, are the main contributors with diabetes and chronic respiratory disease making up most of the balance</w:t>
      </w:r>
      <w:r>
        <w:rPr>
          <w:rStyle w:val="FootnoteReference"/>
          <w:rFonts w:eastAsia="Times New Roman" w:cs="Times New Roman"/>
          <w:szCs w:val="24"/>
          <w:lang w:val="en-US" w:eastAsia="es-ES_tradnl"/>
        </w:rPr>
        <w:footnoteReference w:id="18"/>
      </w:r>
      <w:r>
        <w:rPr>
          <w:rFonts w:eastAsia="Times New Roman" w:cs="Times New Roman"/>
          <w:szCs w:val="24"/>
          <w:lang w:val="en-US" w:eastAsia="es-ES_tradnl"/>
        </w:rPr>
        <w:t>.</w:t>
      </w:r>
    </w:p>
    <w:p w14:paraId="76FB7673" w14:textId="781C0269" w:rsidR="000B31A4" w:rsidRDefault="000B31A4" w:rsidP="00F409CB">
      <w:pPr>
        <w:spacing w:before="120"/>
        <w:ind w:left="720"/>
        <w:rPr>
          <w:rFonts w:eastAsia="Times New Roman" w:cs="Times New Roman"/>
          <w:szCs w:val="24"/>
          <w:lang w:val="en-US" w:eastAsia="es-ES_tradnl"/>
        </w:rPr>
      </w:pPr>
      <w:r w:rsidRPr="000B31A4">
        <w:rPr>
          <w:rFonts w:eastAsia="Times New Roman" w:cs="Times New Roman"/>
          <w:szCs w:val="24"/>
          <w:lang w:val="en-US" w:eastAsia="es-ES_tradnl"/>
        </w:rPr>
        <w:t xml:space="preserve">High-risk factors such as tobacco, alcohol, psychoactive drug abuse, high blood pressure, lack of physical exercise, and unhealthy diet contribute to premature mortality, morbidity, and disability. Overweight and obesity rates and smoking prevalence are increasing among people aged 15-64 in North Macedonia, which is a cause for concern, especially for vulnerable populations. Particulate air pollution is a significant public health issue in urban </w:t>
      </w:r>
      <w:proofErr w:type="spellStart"/>
      <w:r>
        <w:rPr>
          <w:rFonts w:eastAsia="Times New Roman" w:cs="Times New Roman"/>
          <w:szCs w:val="24"/>
          <w:lang w:val="en-US" w:eastAsia="es-ES_tradnl"/>
        </w:rPr>
        <w:t>centres</w:t>
      </w:r>
      <w:proofErr w:type="spellEnd"/>
      <w:r w:rsidRPr="000B31A4">
        <w:rPr>
          <w:rFonts w:eastAsia="Times New Roman" w:cs="Times New Roman"/>
          <w:szCs w:val="24"/>
          <w:lang w:val="en-US" w:eastAsia="es-ES_tradnl"/>
        </w:rPr>
        <w:t>, particularly in Skopje, and is a risk factor for ill health. The government has adopted a plan to consistently implement laws on smoking protection, including strengthening smoking control in public places.</w:t>
      </w:r>
    </w:p>
    <w:p w14:paraId="4B30F951" w14:textId="58884E29" w:rsidR="00F13B3C" w:rsidRDefault="00F13B3C" w:rsidP="00F409CB">
      <w:pPr>
        <w:spacing w:before="120"/>
        <w:ind w:left="720"/>
        <w:rPr>
          <w:rFonts w:eastAsia="Times New Roman" w:cs="Times New Roman"/>
          <w:szCs w:val="24"/>
          <w:lang w:val="en-US" w:eastAsia="es-ES_tradnl"/>
        </w:rPr>
      </w:pPr>
      <w:r w:rsidRPr="00F13B3C">
        <w:rPr>
          <w:rFonts w:eastAsia="Times New Roman" w:cs="Times New Roman"/>
          <w:szCs w:val="24"/>
          <w:lang w:val="en-US" w:eastAsia="es-ES_tradnl"/>
        </w:rPr>
        <w:t>North Macedonia has implemented a nationwide cloud-based e-health system called "</w:t>
      </w:r>
      <w:proofErr w:type="spellStart"/>
      <w:r w:rsidRPr="00F13B3C">
        <w:rPr>
          <w:rFonts w:eastAsia="Times New Roman" w:cs="Times New Roman"/>
          <w:szCs w:val="24"/>
          <w:lang w:val="en-US" w:eastAsia="es-ES_tradnl"/>
        </w:rPr>
        <w:t>Moj</w:t>
      </w:r>
      <w:proofErr w:type="spellEnd"/>
      <w:r w:rsidRPr="00F13B3C">
        <w:rPr>
          <w:rFonts w:eastAsia="Times New Roman" w:cs="Times New Roman"/>
          <w:szCs w:val="24"/>
          <w:lang w:val="en-US" w:eastAsia="es-ES_tradnl"/>
        </w:rPr>
        <w:t xml:space="preserve"> </w:t>
      </w:r>
      <w:proofErr w:type="spellStart"/>
      <w:r w:rsidRPr="00F13B3C">
        <w:rPr>
          <w:rFonts w:eastAsia="Times New Roman" w:cs="Times New Roman"/>
          <w:szCs w:val="24"/>
          <w:lang w:val="en-US" w:eastAsia="es-ES_tradnl"/>
        </w:rPr>
        <w:t>Termin</w:t>
      </w:r>
      <w:proofErr w:type="spellEnd"/>
      <w:r w:rsidRPr="00F13B3C">
        <w:rPr>
          <w:rFonts w:eastAsia="Times New Roman" w:cs="Times New Roman"/>
          <w:szCs w:val="24"/>
          <w:lang w:val="en-US" w:eastAsia="es-ES_tradnl"/>
        </w:rPr>
        <w:t>" initially designed to manage appointments in the hospital sector. It has since been expanded to cover various services across public and private institutions, with several modules that can integrate with other healthcare applications. These modules include a digital scheduling system, an electronic health record, e-referrals, laboratory and imaging services ordering, and e-prescriptions. The system has reduced waiting times for diagnostic imaging and clinical appointments, highlighting the importance of strategic planning for e-health.</w:t>
      </w:r>
    </w:p>
    <w:p w14:paraId="578F718D" w14:textId="7E9A93A4" w:rsidR="00F13B3C" w:rsidRDefault="00F13B3C" w:rsidP="00F409CB">
      <w:pPr>
        <w:spacing w:before="120"/>
        <w:ind w:left="720"/>
      </w:pPr>
      <w:r w:rsidRPr="00F13B3C">
        <w:t xml:space="preserve">Emergency services in North Macedonia are provided by primary care providers and emergency care units in Health </w:t>
      </w:r>
      <w:r w:rsidR="00CB73E2" w:rsidRPr="00F13B3C">
        <w:t>Centres</w:t>
      </w:r>
      <w:r w:rsidRPr="00F13B3C">
        <w:t xml:space="preserve"> and hospital emergency wards. However, the demand for emergency care has proliferated in the past decade, resulting in increased pressure on services, department overcrowding, and long waiting times. The Macedonian EMS system has improved its medical response capabilities across all situations in recent years, with EMS vehicles primarily run by non-specialist-trained physicians. The country uses a standard emergency call number (112) adopted throughout Europe, and 86 ambulance vehicles were added to the system in 2013 to improve efficiency. However, in rural areas with poor road conditions can take over an hour to reach the nearest emergency care unit.</w:t>
      </w:r>
    </w:p>
    <w:p w14:paraId="3D4438CA" w14:textId="47CB12CA" w:rsidR="00EA609A" w:rsidRDefault="00EA609A" w:rsidP="00F409CB">
      <w:pPr>
        <w:spacing w:before="120"/>
        <w:ind w:left="720"/>
      </w:pPr>
      <w:r w:rsidRPr="00EA609A">
        <w:t xml:space="preserve">The proposed Action aims to support candidate countries in achieving equal opportunities, access to the labour market, fair working conditions, social protection, inclusion, and a high level of human health protection, in line with the </w:t>
      </w:r>
      <w:r w:rsidRPr="00EA609A">
        <w:rPr>
          <w:b/>
          <w:bCs/>
        </w:rPr>
        <w:t>IPA III Programming Framework</w:t>
      </w:r>
      <w:r w:rsidRPr="00EA609A">
        <w:t xml:space="preserve">. It explicitly addresses </w:t>
      </w:r>
      <w:r w:rsidRPr="00EA609A">
        <w:rPr>
          <w:b/>
          <w:bCs/>
        </w:rPr>
        <w:t xml:space="preserve">Objective 1.4 in </w:t>
      </w:r>
      <w:r>
        <w:rPr>
          <w:b/>
          <w:bCs/>
        </w:rPr>
        <w:t>W</w:t>
      </w:r>
      <w:r w:rsidRPr="00EA609A">
        <w:rPr>
          <w:b/>
          <w:bCs/>
        </w:rPr>
        <w:t>indow 4</w:t>
      </w:r>
      <w:r w:rsidRPr="00EA609A">
        <w:t xml:space="preserve">, </w:t>
      </w:r>
      <w:r w:rsidRPr="00EA609A">
        <w:rPr>
          <w:b/>
          <w:bCs/>
        </w:rPr>
        <w:t>Thematic Priority 1</w:t>
      </w:r>
      <w:r w:rsidRPr="00EA609A">
        <w:t xml:space="preserve">, by improving healthcare infrastructure and equipment, addressing unmet medical needs, implementing an electronic health system, and improving standards of care for communicable and non-communicable diseases. The Action also aligns with the </w:t>
      </w:r>
      <w:r w:rsidRPr="00EA609A">
        <w:rPr>
          <w:b/>
          <w:bCs/>
        </w:rPr>
        <w:t>United Nations' 2030 Agenda for Sustainable Development</w:t>
      </w:r>
      <w:r w:rsidRPr="00EA609A">
        <w:t xml:space="preserve"> by contributing to Goal 3 (Good Health and Well-being) and target 3.4 (Reduce premature mortality from non-communicable diseases through prevention and treatment and promote mental health and well-being).</w:t>
      </w:r>
    </w:p>
    <w:p w14:paraId="200D4210" w14:textId="6D6E0369" w:rsidR="00600A5C" w:rsidRDefault="00600A5C" w:rsidP="00F409CB">
      <w:pPr>
        <w:spacing w:before="120"/>
        <w:rPr>
          <w:iCs/>
          <w:szCs w:val="24"/>
        </w:rPr>
      </w:pPr>
    </w:p>
    <w:p w14:paraId="04FDE6AD" w14:textId="77777777" w:rsidR="007C3E5D" w:rsidRPr="003C0CD7" w:rsidRDefault="00174E00" w:rsidP="003C0CD7">
      <w:pPr>
        <w:pStyle w:val="Heading1"/>
        <w:numPr>
          <w:ilvl w:val="1"/>
          <w:numId w:val="1"/>
        </w:numPr>
        <w:rPr>
          <w:lang w:val="en-IE"/>
        </w:rPr>
      </w:pPr>
      <w:bookmarkStart w:id="113" w:name="_Toc69384691"/>
      <w:bookmarkStart w:id="114" w:name="_Toc69384822"/>
      <w:bookmarkStart w:id="115" w:name="_Toc69384951"/>
      <w:bookmarkStart w:id="116" w:name="_Toc69385079"/>
      <w:bookmarkStart w:id="117" w:name="_Toc69460827"/>
      <w:bookmarkStart w:id="118" w:name="_Toc69460954"/>
      <w:bookmarkStart w:id="119" w:name="_Toc73090738"/>
      <w:bookmarkStart w:id="120" w:name="_Toc47101945"/>
      <w:bookmarkStart w:id="121" w:name="_Toc51270440"/>
      <w:bookmarkStart w:id="122" w:name="_Ref58358106"/>
      <w:bookmarkEnd w:id="113"/>
      <w:bookmarkEnd w:id="114"/>
      <w:bookmarkEnd w:id="115"/>
      <w:bookmarkEnd w:id="116"/>
      <w:bookmarkEnd w:id="117"/>
      <w:bookmarkEnd w:id="118"/>
      <w:r w:rsidRPr="003C0CD7">
        <w:rPr>
          <w:lang w:val="en-IE"/>
        </w:rPr>
        <w:t>Problem A</w:t>
      </w:r>
      <w:r w:rsidR="00FD7FCD" w:rsidRPr="003C0CD7">
        <w:rPr>
          <w:lang w:val="en-IE"/>
        </w:rPr>
        <w:t>nalysis</w:t>
      </w:r>
      <w:bookmarkEnd w:id="119"/>
      <w:r w:rsidR="00FD7FCD" w:rsidRPr="003C0CD7">
        <w:rPr>
          <w:lang w:val="en-IE"/>
        </w:rPr>
        <w:t xml:space="preserve"> </w:t>
      </w:r>
      <w:bookmarkStart w:id="123" w:name="_Toc47101946"/>
      <w:bookmarkStart w:id="124" w:name="_Toc51270441"/>
      <w:bookmarkEnd w:id="120"/>
      <w:bookmarkEnd w:id="121"/>
      <w:bookmarkEnd w:id="122"/>
      <w:bookmarkEnd w:id="123"/>
      <w:bookmarkEnd w:id="124"/>
    </w:p>
    <w:p w14:paraId="5B2934D3" w14:textId="77777777" w:rsidR="00B723A4" w:rsidRPr="00C85643" w:rsidRDefault="00B723A4" w:rsidP="00394867">
      <w:pPr>
        <w:ind w:left="360"/>
        <w:rPr>
          <w:u w:val="single"/>
          <w:lang w:val="en-IE"/>
        </w:rPr>
      </w:pPr>
      <w:r w:rsidRPr="00C85643">
        <w:rPr>
          <w:u w:val="single"/>
          <w:lang w:val="en-IE"/>
        </w:rPr>
        <w:t xml:space="preserve">Short problem analysis </w:t>
      </w:r>
    </w:p>
    <w:p w14:paraId="60783C2C" w14:textId="4B64040F" w:rsidR="00F409CB" w:rsidRDefault="00F409CB" w:rsidP="00F409CB">
      <w:pPr>
        <w:ind w:left="360" w:firstLine="207"/>
        <w:rPr>
          <w:i/>
          <w:iCs/>
          <w:color w:val="000000" w:themeColor="text1"/>
          <w:u w:val="single"/>
          <w:lang w:val="en-IE"/>
        </w:rPr>
      </w:pPr>
    </w:p>
    <w:p w14:paraId="56FC8545" w14:textId="77777777" w:rsidR="007D0645" w:rsidRDefault="007D0645" w:rsidP="00F409CB">
      <w:pPr>
        <w:ind w:left="360" w:firstLine="207"/>
        <w:rPr>
          <w:i/>
          <w:iCs/>
          <w:color w:val="000000" w:themeColor="text1"/>
          <w:u w:val="single"/>
          <w:lang w:val="en-IE"/>
        </w:rPr>
      </w:pPr>
    </w:p>
    <w:p w14:paraId="0410BB32" w14:textId="1AEF1152" w:rsidR="00656EF9" w:rsidRPr="000D6E69" w:rsidRDefault="00656EF9" w:rsidP="00F409CB">
      <w:pPr>
        <w:spacing w:before="120"/>
        <w:ind w:left="567" w:firstLine="207"/>
        <w:rPr>
          <w:i/>
          <w:iCs/>
          <w:color w:val="000000" w:themeColor="text1"/>
          <w:u w:val="single"/>
          <w:lang w:val="en-IE"/>
        </w:rPr>
      </w:pPr>
      <w:r w:rsidRPr="000D6E69">
        <w:rPr>
          <w:i/>
          <w:iCs/>
          <w:color w:val="000000" w:themeColor="text1"/>
          <w:u w:val="single"/>
          <w:lang w:val="en-IE"/>
        </w:rPr>
        <w:lastRenderedPageBreak/>
        <w:t>Healthcare system digitalisation</w:t>
      </w:r>
    </w:p>
    <w:p w14:paraId="7E18E618" w14:textId="77777777" w:rsidR="00656EF9" w:rsidRPr="009C0C7F" w:rsidRDefault="00656EF9" w:rsidP="00F409CB">
      <w:pPr>
        <w:spacing w:before="120"/>
        <w:ind w:left="774"/>
        <w:rPr>
          <w:lang w:val="en-IE"/>
        </w:rPr>
      </w:pPr>
      <w:r w:rsidRPr="009C0C7F">
        <w:rPr>
          <w:lang w:val="en-IE"/>
        </w:rPr>
        <w:t>In 2011, North Macedonia established the National System for e-Health - "</w:t>
      </w:r>
      <w:proofErr w:type="spellStart"/>
      <w:r w:rsidRPr="009C0C7F">
        <w:rPr>
          <w:lang w:val="en-IE"/>
        </w:rPr>
        <w:t>Moj</w:t>
      </w:r>
      <w:proofErr w:type="spellEnd"/>
      <w:r w:rsidRPr="009C0C7F">
        <w:rPr>
          <w:lang w:val="en-IE"/>
        </w:rPr>
        <w:t xml:space="preserve"> </w:t>
      </w:r>
      <w:proofErr w:type="spellStart"/>
      <w:r w:rsidRPr="009C0C7F">
        <w:rPr>
          <w:lang w:val="en-IE"/>
        </w:rPr>
        <w:t>Termin</w:t>
      </w:r>
      <w:proofErr w:type="spellEnd"/>
      <w:r w:rsidRPr="009C0C7F">
        <w:rPr>
          <w:lang w:val="en-IE"/>
        </w:rPr>
        <w:t>" - with only basic functionalities. The system has been updated several times, including in the last two years, to reflect COVID-</w:t>
      </w:r>
      <w:r>
        <w:rPr>
          <w:lang w:val="en-IE"/>
        </w:rPr>
        <w:t xml:space="preserve">19 </w:t>
      </w:r>
      <w:r w:rsidRPr="009C0C7F">
        <w:rPr>
          <w:lang w:val="en-IE"/>
        </w:rPr>
        <w:t>related diagnostic and vaccination indicators. Currently, around 19,000 professional users, including over 10,000 doctors (4,800 from primary, 3,700 from secondary, and 900 from tertiary health care levels), use "</w:t>
      </w:r>
      <w:proofErr w:type="spellStart"/>
      <w:r w:rsidRPr="009C0C7F">
        <w:rPr>
          <w:lang w:val="en-IE"/>
        </w:rPr>
        <w:t>Moj</w:t>
      </w:r>
      <w:proofErr w:type="spellEnd"/>
      <w:r w:rsidRPr="009C0C7F">
        <w:rPr>
          <w:lang w:val="en-IE"/>
        </w:rPr>
        <w:t xml:space="preserve"> </w:t>
      </w:r>
      <w:proofErr w:type="spellStart"/>
      <w:r w:rsidRPr="009C0C7F">
        <w:rPr>
          <w:lang w:val="en-IE"/>
        </w:rPr>
        <w:t>Termin</w:t>
      </w:r>
      <w:proofErr w:type="spellEnd"/>
      <w:r w:rsidRPr="009C0C7F">
        <w:rPr>
          <w:lang w:val="en-IE"/>
        </w:rPr>
        <w:t>." Despite its successes, legal and operational barriers hinder further system uptake, such as integrating diagnostic images and providing access to specific healthcare providers. By the end of 2023, patients will become direct system users, and it is expected to generate over 1.8 million active patient files. Patients can schedule visits to family doctors or vaccination appointments online.</w:t>
      </w:r>
    </w:p>
    <w:p w14:paraId="65B46B60" w14:textId="77777777" w:rsidR="00656EF9" w:rsidRPr="00B97851" w:rsidRDefault="00656EF9" w:rsidP="00F409CB">
      <w:pPr>
        <w:spacing w:before="120"/>
        <w:ind w:left="774"/>
        <w:rPr>
          <w:lang w:val="en-IE"/>
        </w:rPr>
      </w:pPr>
      <w:r w:rsidRPr="009C0C7F">
        <w:rPr>
          <w:lang w:val="en-IE"/>
        </w:rPr>
        <w:t>To ensure security and business continuity, the system must be upgraded</w:t>
      </w:r>
      <w:r>
        <w:rPr>
          <w:rStyle w:val="FootnoteReference"/>
          <w:lang w:val="en-IE"/>
        </w:rPr>
        <w:footnoteReference w:id="19"/>
      </w:r>
      <w:r w:rsidRPr="009C0C7F">
        <w:rPr>
          <w:lang w:val="en-IE"/>
        </w:rPr>
        <w:t xml:space="preserve">. Full system availability should be guaranteed for the entire working day - 99.95% of the time - while the lowest degree of unavailability should be less than 4.38 hours annually. Additionally, a critical challenge is the mobility of some health services that do not occur on health institution premises but are conducted in the field. While supporting such services in the interest of patients, data security, connection, and synchronisation with the centralised working environment must be ensured. Finally, this Action complements the IPA III 2022 Action </w:t>
      </w:r>
      <w:r w:rsidRPr="00656EF9">
        <w:rPr>
          <w:i/>
          <w:iCs/>
          <w:lang w:val="en-IE"/>
        </w:rPr>
        <w:t>Document "EU for Health, Social Protection, and Gender Equality,"</w:t>
      </w:r>
      <w:r w:rsidRPr="009C0C7F">
        <w:rPr>
          <w:lang w:val="en-IE"/>
        </w:rPr>
        <w:t xml:space="preserve"> which will define Enterprise Resource Planning (ERP) and electronic laboratory operation (LOINC) standards for public health institutions and laboratories and consolidate the Ministry of Health and Health Insurance Fund IT systems.</w:t>
      </w:r>
    </w:p>
    <w:p w14:paraId="0D23B78B" w14:textId="77777777" w:rsidR="00656EF9" w:rsidRPr="00B97851" w:rsidRDefault="00656EF9" w:rsidP="00F409CB">
      <w:pPr>
        <w:spacing w:before="120"/>
        <w:ind w:left="774"/>
        <w:rPr>
          <w:i/>
          <w:iCs/>
          <w:u w:val="single"/>
          <w:lang w:val="en-IE"/>
        </w:rPr>
      </w:pPr>
      <w:r w:rsidRPr="00B97851">
        <w:rPr>
          <w:i/>
          <w:iCs/>
          <w:u w:val="single"/>
          <w:lang w:val="en-IE"/>
        </w:rPr>
        <w:t>Mortality due to cancer</w:t>
      </w:r>
    </w:p>
    <w:p w14:paraId="2A3C28DC" w14:textId="77777777" w:rsidR="00656EF9" w:rsidRPr="009C0C7F" w:rsidRDefault="00656EF9" w:rsidP="00F409CB">
      <w:pPr>
        <w:spacing w:before="120"/>
        <w:ind w:left="774"/>
        <w:rPr>
          <w:lang w:val="en-IE"/>
        </w:rPr>
      </w:pPr>
      <w:r w:rsidRPr="009C0C7F">
        <w:rPr>
          <w:lang w:val="en-IE"/>
        </w:rPr>
        <w:t>North Macedonia faces a challenge with the decreasing number of radiologists and inadequate medical diagnostic and treatment services in rural and peripheral areas. Cancer is the country's second most common cause of death, with lung cancer being the leading cause, accounting for 12.9% of all cancer cases. The mortality rate for bronchus and lung cancer has been increasing, particularly among men, from 64.8 in 2010 to 66.9 in 2014 and 67.6 per 100,000 men in 2020. Colorectal cancer represents 5.8% of all cancer cases, and only 14% are detected early. North Macedonia lacks a systematic screening program for colorectal cancer across the country. A screening program based on the Faecal Occult Blood Test (FOBT) has only been implemented in Skopje, but its accuracy is facing some critical challenges.</w:t>
      </w:r>
    </w:p>
    <w:p w14:paraId="327E80AD" w14:textId="24563F87" w:rsidR="00656EF9" w:rsidRDefault="00656EF9" w:rsidP="00F409CB">
      <w:pPr>
        <w:spacing w:before="120"/>
        <w:ind w:left="774"/>
        <w:rPr>
          <w:lang w:val="en-IE"/>
        </w:rPr>
      </w:pPr>
      <w:r w:rsidRPr="009C0C7F">
        <w:rPr>
          <w:lang w:val="en-IE"/>
        </w:rPr>
        <w:t xml:space="preserve">This Action aims to strengthen radiology services and improve the early diagnosis of non-communicable diseases, particularly colorectal cancer. This initiative complements the IPA 2022 Action </w:t>
      </w:r>
      <w:r w:rsidRPr="002C672A">
        <w:rPr>
          <w:i/>
          <w:iCs/>
          <w:lang w:val="en-IE"/>
        </w:rPr>
        <w:t>"EU for Health, Social Protection, and Gender Equality,"</w:t>
      </w:r>
      <w:r w:rsidRPr="009C0C7F">
        <w:rPr>
          <w:lang w:val="en-IE"/>
        </w:rPr>
        <w:t xml:space="preserve"> </w:t>
      </w:r>
      <w:r w:rsidR="003F67AF" w:rsidRPr="009C0C7F">
        <w:rPr>
          <w:lang w:val="en-IE"/>
        </w:rPr>
        <w:t>which focuses on strengthening screening program</w:t>
      </w:r>
      <w:r w:rsidR="003F67AF">
        <w:rPr>
          <w:lang w:val="en-IE"/>
        </w:rPr>
        <w:t>me</w:t>
      </w:r>
      <w:r w:rsidR="003F67AF" w:rsidRPr="009C0C7F">
        <w:rPr>
          <w:lang w:val="en-IE"/>
        </w:rPr>
        <w:t xml:space="preserve">s and methodology for oncological diseases, enhancing medical skills, and upgrading equipment and technologies related to breast and cervical cancers. </w:t>
      </w:r>
      <w:r w:rsidRPr="009C0C7F">
        <w:rPr>
          <w:lang w:val="en-IE"/>
        </w:rPr>
        <w:t xml:space="preserve"> </w:t>
      </w:r>
      <w:r w:rsidR="00AC7230" w:rsidRPr="009C0C7F">
        <w:rPr>
          <w:lang w:val="en-IE"/>
        </w:rPr>
        <w:t>The IPA 2024 Action will extend the screening program</w:t>
      </w:r>
      <w:r w:rsidR="00AC7230">
        <w:rPr>
          <w:lang w:val="en-IE"/>
        </w:rPr>
        <w:t>me</w:t>
      </w:r>
      <w:r w:rsidR="00AC7230" w:rsidRPr="009C0C7F">
        <w:rPr>
          <w:lang w:val="en-IE"/>
        </w:rPr>
        <w:t>'s coverage to include lung cancer, expand activities to prevent colorectal cancer, and increase the use of tele</w:t>
      </w:r>
      <w:r w:rsidR="00CB73E2">
        <w:rPr>
          <w:lang w:val="en-IE"/>
        </w:rPr>
        <w:t>-</w:t>
      </w:r>
      <w:r w:rsidR="00AC7230" w:rsidRPr="009C0C7F">
        <w:rPr>
          <w:lang w:val="en-IE"/>
        </w:rPr>
        <w:t>radiology. Furthermore, this Action aims to improve the national tele</w:t>
      </w:r>
      <w:r w:rsidR="00CB73E2">
        <w:rPr>
          <w:lang w:val="en-IE"/>
        </w:rPr>
        <w:t>-</w:t>
      </w:r>
      <w:r w:rsidR="00AC7230" w:rsidRPr="009C0C7F">
        <w:rPr>
          <w:lang w:val="en-IE"/>
        </w:rPr>
        <w:t>radiology system to allow remote access to radiological data and establish a national database of medical imaging recordings from various diagnostic equipment.</w:t>
      </w:r>
    </w:p>
    <w:p w14:paraId="142B92A7" w14:textId="3B8D9A0F" w:rsidR="00906159" w:rsidRPr="00906159" w:rsidRDefault="00906159" w:rsidP="00F409CB">
      <w:pPr>
        <w:spacing w:before="120"/>
        <w:ind w:left="774"/>
        <w:rPr>
          <w:i/>
          <w:iCs/>
          <w:szCs w:val="24"/>
          <w:u w:val="single"/>
          <w:lang w:val="en-IE"/>
        </w:rPr>
      </w:pPr>
      <w:r w:rsidRPr="00906159">
        <w:rPr>
          <w:i/>
          <w:iCs/>
          <w:szCs w:val="24"/>
          <w:u w:val="single"/>
          <w:lang w:val="en-IE"/>
        </w:rPr>
        <w:t>Emergency Medical Service</w:t>
      </w:r>
    </w:p>
    <w:p w14:paraId="00069542" w14:textId="77777777" w:rsidR="00906159" w:rsidRPr="00906159" w:rsidRDefault="00906159" w:rsidP="00F409CB">
      <w:pPr>
        <w:spacing w:before="120"/>
        <w:ind w:left="774"/>
        <w:rPr>
          <w:szCs w:val="24"/>
          <w:lang w:val="en-IE"/>
        </w:rPr>
      </w:pPr>
      <w:r w:rsidRPr="00906159">
        <w:rPr>
          <w:szCs w:val="24"/>
          <w:lang w:val="en-IE"/>
        </w:rPr>
        <w:t xml:space="preserve">North Macedonia provides healthcare to its citizens through a tiered system, and emergency care is free for everyone. Early steps have been taken to create a more modern version of an effective EMS system. Further progress should be made in developing an integrated emergency medical services network through reconfiguring facilities to create modern integrated receiving hospital departments with appropriate technologies and capacities, e.g., integral diagnostic imaging, minor operating and treatment rooms, 24-hour observation beds, etc.  All elements require investment </w:t>
      </w:r>
      <w:r w:rsidRPr="00906159">
        <w:rPr>
          <w:szCs w:val="24"/>
          <w:lang w:val="en-IE"/>
        </w:rPr>
        <w:lastRenderedPageBreak/>
        <w:t xml:space="preserve">in human resource development education and training to create the skills and capacities necessary for a modern system.  </w:t>
      </w:r>
    </w:p>
    <w:p w14:paraId="4C473AAA" w14:textId="49C64EF7" w:rsidR="00906159" w:rsidRPr="00906159" w:rsidRDefault="00906159" w:rsidP="00F409CB">
      <w:pPr>
        <w:spacing w:before="120"/>
        <w:ind w:left="720"/>
        <w:rPr>
          <w:szCs w:val="24"/>
          <w:lang w:val="en-IE"/>
        </w:rPr>
      </w:pPr>
      <w:r w:rsidRPr="00906159">
        <w:rPr>
          <w:szCs w:val="24"/>
          <w:lang w:val="en-IE"/>
        </w:rPr>
        <w:t xml:space="preserve">The Emergency Medical Services (EMS) network is based on thirty-three (33) primary level Health centres covering the entire </w:t>
      </w:r>
      <w:r w:rsidR="000C570F">
        <w:rPr>
          <w:szCs w:val="24"/>
          <w:lang w:val="en-IE"/>
        </w:rPr>
        <w:t>country territory</w:t>
      </w:r>
      <w:r w:rsidRPr="00906159">
        <w:rPr>
          <w:szCs w:val="24"/>
          <w:lang w:val="en-IE"/>
        </w:rPr>
        <w:t>. Each EMS provides diagnostic and therapeutic services for life-threatening and urgent intervention cases and is on the front line in crises and emergencies. The EMS undertakes on-the-spot resuscitation and intensive care measures and ensures transport to the nearest healthcare institution for the necessary treatment, rehabilitation, and reintegration.</w:t>
      </w:r>
      <w:r w:rsidR="000C570F">
        <w:rPr>
          <w:szCs w:val="24"/>
          <w:lang w:val="en-IE"/>
        </w:rPr>
        <w:t xml:space="preserve"> </w:t>
      </w:r>
      <w:r w:rsidRPr="00906159">
        <w:rPr>
          <w:szCs w:val="24"/>
          <w:lang w:val="en-IE"/>
        </w:rPr>
        <w:t>Currently, the EMSs have a fleet of 160 vehicles, of which 90% have been in use for more than ten years</w:t>
      </w:r>
      <w:r w:rsidR="00F4510A">
        <w:rPr>
          <w:szCs w:val="24"/>
          <w:lang w:val="en-IE"/>
        </w:rPr>
        <w:t>,</w:t>
      </w:r>
      <w:r w:rsidRPr="00906159">
        <w:rPr>
          <w:szCs w:val="24"/>
          <w:lang w:val="en-IE"/>
        </w:rPr>
        <w:t xml:space="preserve"> and 50% have for more than 15 years. Most vehicles must be equipped up to the EU standards (CEN standard 1789:2020), are high-energy intensive and in poor technical status, and their use and maintenance could be more efficient and effective. Moreover, North Macedonia needs an adequate system to manage and monitor the entire fleet of ambulance vehicles nationwide. </w:t>
      </w:r>
    </w:p>
    <w:p w14:paraId="0D876F64" w14:textId="3F05B505" w:rsidR="00906159" w:rsidRPr="007B151D" w:rsidRDefault="007B151D" w:rsidP="00F409CB">
      <w:pPr>
        <w:spacing w:before="120"/>
        <w:ind w:left="720"/>
        <w:rPr>
          <w:lang w:val="en-IE"/>
        </w:rPr>
      </w:pPr>
      <w:r w:rsidRPr="007B151D">
        <w:rPr>
          <w:lang w:val="en-IE"/>
        </w:rPr>
        <w:t>The Action aims to improve the pre-hospital and hospital response to emergency medical, surgical and trauma situations in line with international and European standards. This will be achieved by renewing part of the ambulance fleet and upgrading the EMS ICT technologies. The Action has chosen ambulances with EURO 6 standards over electric ambulances, hybrid vehicles, or those with solar panels due to their lower cost</w:t>
      </w:r>
      <w:r w:rsidR="00CB73E2">
        <w:rPr>
          <w:lang w:val="en-IE"/>
        </w:rPr>
        <w:t xml:space="preserve"> </w:t>
      </w:r>
      <w:r w:rsidR="00CB73E2">
        <w:t>for procurement and maintenance</w:t>
      </w:r>
      <w:r w:rsidRPr="007B151D">
        <w:rPr>
          <w:lang w:val="en-IE"/>
        </w:rPr>
        <w:t>, longer range, and not requiring any additional infrastructure. While electric ambulances, hybrid vehicles, and solar panels have environmental benefits, ambulances with EURO 6 standards may be more practical due to cost, range, reliability, speed and infrastructure.</w:t>
      </w:r>
    </w:p>
    <w:p w14:paraId="037E8147" w14:textId="77777777" w:rsidR="007B151D" w:rsidRDefault="007B151D" w:rsidP="00B723A4">
      <w:pPr>
        <w:rPr>
          <w:u w:val="single"/>
          <w:lang w:val="en-IE"/>
        </w:rPr>
      </w:pPr>
    </w:p>
    <w:p w14:paraId="13163541" w14:textId="47D7BABB" w:rsidR="00B723A4" w:rsidRPr="00B97851" w:rsidRDefault="00C833CF" w:rsidP="00B723A4">
      <w:pPr>
        <w:rPr>
          <w:u w:val="single"/>
          <w:lang w:val="en-IE"/>
        </w:rPr>
      </w:pPr>
      <w:r w:rsidRPr="00B97851">
        <w:rPr>
          <w:u w:val="single"/>
          <w:lang w:val="en-IE"/>
        </w:rPr>
        <w:t xml:space="preserve">Main </w:t>
      </w:r>
      <w:r w:rsidR="00B723A4" w:rsidRPr="00B97851">
        <w:rPr>
          <w:u w:val="single"/>
          <w:lang w:val="en-IE"/>
        </w:rPr>
        <w:t>stakeholders</w:t>
      </w:r>
    </w:p>
    <w:p w14:paraId="01BAD50A" w14:textId="33BDD5DC" w:rsidR="00B67C53" w:rsidRDefault="007B151D" w:rsidP="00305F00">
      <w:pPr>
        <w:pStyle w:val="ListParagraph"/>
        <w:numPr>
          <w:ilvl w:val="0"/>
          <w:numId w:val="9"/>
        </w:numPr>
        <w:spacing w:before="120"/>
        <w:ind w:left="714" w:hanging="357"/>
        <w:contextualSpacing w:val="0"/>
        <w:rPr>
          <w:szCs w:val="24"/>
          <w:lang w:val="en-IE"/>
        </w:rPr>
      </w:pPr>
      <w:r w:rsidRPr="007B151D">
        <w:rPr>
          <w:szCs w:val="24"/>
          <w:lang w:val="en-IE"/>
        </w:rPr>
        <w:t xml:space="preserve">The </w:t>
      </w:r>
      <w:r w:rsidRPr="007B151D">
        <w:rPr>
          <w:b/>
          <w:bCs/>
          <w:szCs w:val="24"/>
          <w:lang w:val="en-IE"/>
        </w:rPr>
        <w:t>Ministry of Health (</w:t>
      </w:r>
      <w:proofErr w:type="spellStart"/>
      <w:r w:rsidRPr="007B151D">
        <w:rPr>
          <w:b/>
          <w:bCs/>
          <w:szCs w:val="24"/>
          <w:lang w:val="en-IE"/>
        </w:rPr>
        <w:t>MoH</w:t>
      </w:r>
      <w:proofErr w:type="spellEnd"/>
      <w:r w:rsidRPr="007B151D">
        <w:rPr>
          <w:b/>
          <w:bCs/>
          <w:szCs w:val="24"/>
          <w:lang w:val="en-IE"/>
        </w:rPr>
        <w:t>)</w:t>
      </w:r>
      <w:r w:rsidRPr="007B151D">
        <w:rPr>
          <w:szCs w:val="24"/>
          <w:lang w:val="en-IE"/>
        </w:rPr>
        <w:t xml:space="preserve"> is responsible for setting the health system's strategic direction, developing legislation and policies, monitoring performance, planning funding models, and ensuring guidelines are met. It is also responsible for occupational medicine activities and grants authorisations to healthcare institutions to practice occupational therapy based on evaluations of their minimum criteria, keeping a register of such institutions.</w:t>
      </w:r>
    </w:p>
    <w:p w14:paraId="778B868B" w14:textId="4C56FD98" w:rsidR="00B67C53" w:rsidRDefault="00B67C53" w:rsidP="00305F00">
      <w:pPr>
        <w:pStyle w:val="ListParagraph"/>
        <w:numPr>
          <w:ilvl w:val="0"/>
          <w:numId w:val="9"/>
        </w:numPr>
        <w:spacing w:before="120"/>
        <w:ind w:left="714" w:hanging="357"/>
        <w:contextualSpacing w:val="0"/>
        <w:rPr>
          <w:szCs w:val="24"/>
          <w:lang w:val="en-IE"/>
        </w:rPr>
      </w:pPr>
      <w:r>
        <w:rPr>
          <w:szCs w:val="24"/>
          <w:lang w:val="en-IE"/>
        </w:rPr>
        <w:t xml:space="preserve">The </w:t>
      </w:r>
      <w:r w:rsidRPr="00B44FA6">
        <w:rPr>
          <w:b/>
          <w:bCs/>
          <w:szCs w:val="24"/>
          <w:lang w:val="en-IE"/>
        </w:rPr>
        <w:t>Health Insurance Fund</w:t>
      </w:r>
      <w:r>
        <w:rPr>
          <w:b/>
          <w:bCs/>
          <w:szCs w:val="24"/>
          <w:lang w:val="en-IE"/>
        </w:rPr>
        <w:t xml:space="preserve"> (HIF) </w:t>
      </w:r>
      <w:r w:rsidR="007B151D">
        <w:rPr>
          <w:b/>
          <w:bCs/>
          <w:szCs w:val="24"/>
          <w:lang w:val="en-IE"/>
        </w:rPr>
        <w:t>purchases</w:t>
      </w:r>
      <w:r>
        <w:rPr>
          <w:szCs w:val="24"/>
          <w:lang w:val="en-IE"/>
        </w:rPr>
        <w:t xml:space="preserve"> public health services through performance-based contracts with public and private health providers.</w:t>
      </w:r>
    </w:p>
    <w:p w14:paraId="492EC3BE" w14:textId="44EC4DD9" w:rsidR="00B67C53" w:rsidRDefault="005B3A3D" w:rsidP="00305F00">
      <w:pPr>
        <w:pStyle w:val="ListParagraph"/>
        <w:numPr>
          <w:ilvl w:val="0"/>
          <w:numId w:val="9"/>
        </w:numPr>
        <w:spacing w:before="120"/>
        <w:ind w:left="714" w:hanging="357"/>
        <w:contextualSpacing w:val="0"/>
        <w:rPr>
          <w:szCs w:val="24"/>
          <w:lang w:val="en-IE"/>
        </w:rPr>
      </w:pPr>
      <w:r w:rsidRPr="005B3A3D">
        <w:rPr>
          <w:szCs w:val="24"/>
          <w:lang w:val="en-IE"/>
        </w:rPr>
        <w:t xml:space="preserve">The </w:t>
      </w:r>
      <w:r w:rsidRPr="005B3A3D">
        <w:rPr>
          <w:b/>
          <w:bCs/>
          <w:szCs w:val="24"/>
          <w:lang w:val="en-IE"/>
        </w:rPr>
        <w:t>Institute of Public Health (IPH)</w:t>
      </w:r>
      <w:r w:rsidRPr="005B3A3D">
        <w:rPr>
          <w:szCs w:val="24"/>
          <w:lang w:val="en-IE"/>
        </w:rPr>
        <w:t xml:space="preserve"> performs healthcare-related activities per the Law on Health Protection. This includes monitoring the population's health status, studying risk factors, planning prevention and early </w:t>
      </w:r>
      <w:r>
        <w:rPr>
          <w:szCs w:val="24"/>
          <w:lang w:val="en-IE"/>
        </w:rPr>
        <w:t>disease detection measures</w:t>
      </w:r>
      <w:r w:rsidRPr="005B3A3D">
        <w:rPr>
          <w:szCs w:val="24"/>
          <w:lang w:val="en-IE"/>
        </w:rPr>
        <w:t>, and promoting health and the environment. The IPH also monitors the work of public health centres and keeps health statistics for North Macedonia.</w:t>
      </w:r>
    </w:p>
    <w:p w14:paraId="22183434" w14:textId="77777777" w:rsidR="00B67C53" w:rsidRDefault="00B67C53" w:rsidP="00305F00">
      <w:pPr>
        <w:pStyle w:val="ListParagraph"/>
        <w:numPr>
          <w:ilvl w:val="0"/>
          <w:numId w:val="9"/>
        </w:numPr>
        <w:spacing w:before="120"/>
        <w:ind w:left="714" w:hanging="357"/>
        <w:contextualSpacing w:val="0"/>
        <w:rPr>
          <w:szCs w:val="24"/>
          <w:lang w:val="en-IE"/>
        </w:rPr>
      </w:pPr>
      <w:r>
        <w:rPr>
          <w:szCs w:val="24"/>
          <w:lang w:val="en-IE"/>
        </w:rPr>
        <w:t xml:space="preserve">The </w:t>
      </w:r>
      <w:r w:rsidRPr="00B44FA6">
        <w:rPr>
          <w:b/>
          <w:bCs/>
          <w:szCs w:val="24"/>
          <w:lang w:val="en-IE"/>
        </w:rPr>
        <w:t>e-Health Directorate</w:t>
      </w:r>
      <w:r>
        <w:rPr>
          <w:szCs w:val="24"/>
          <w:lang w:val="en-IE"/>
        </w:rPr>
        <w:t xml:space="preserve"> </w:t>
      </w:r>
      <w:r w:rsidRPr="007B1CD4">
        <w:rPr>
          <w:szCs w:val="24"/>
          <w:lang w:val="en-IE"/>
        </w:rPr>
        <w:t>is a state administration body within the Ministry of Health with the capacity of a legal entity that performs professional work relevant to developing and promoting the integrated health information system. It is responsible for upgrading, optimisation, execution, regulation, maintenance, control, education of the health staff and analysis of all processes and functionalities related to the integrated health information system that health institutions use within the health network, the Ministry of Health, the Health Insurance Fund, the Drug Agency or other entities in the field of health.</w:t>
      </w:r>
    </w:p>
    <w:p w14:paraId="708DA94D" w14:textId="42FE6F5A" w:rsidR="00B67C53" w:rsidRPr="001167A7" w:rsidRDefault="002C1947" w:rsidP="00305F00">
      <w:pPr>
        <w:pStyle w:val="ListParagraph"/>
        <w:numPr>
          <w:ilvl w:val="0"/>
          <w:numId w:val="9"/>
        </w:numPr>
        <w:spacing w:before="120"/>
        <w:ind w:left="714" w:hanging="357"/>
        <w:contextualSpacing w:val="0"/>
        <w:rPr>
          <w:szCs w:val="24"/>
          <w:lang w:val="en-IE"/>
        </w:rPr>
      </w:pPr>
      <w:r>
        <w:rPr>
          <w:b/>
          <w:bCs/>
          <w:szCs w:val="24"/>
          <w:lang w:val="en-IE"/>
        </w:rPr>
        <w:t>The university</w:t>
      </w:r>
      <w:r w:rsidR="00B67C53" w:rsidRPr="00B67C53">
        <w:rPr>
          <w:b/>
          <w:bCs/>
          <w:szCs w:val="24"/>
          <w:lang w:val="en-IE"/>
        </w:rPr>
        <w:t xml:space="preserve"> clinic for </w:t>
      </w:r>
      <w:r>
        <w:rPr>
          <w:b/>
          <w:bCs/>
          <w:szCs w:val="24"/>
          <w:lang w:val="en-IE"/>
        </w:rPr>
        <w:t>pulmonology</w:t>
      </w:r>
      <w:r w:rsidR="00B67C53">
        <w:rPr>
          <w:szCs w:val="24"/>
          <w:lang w:val="en-IE"/>
        </w:rPr>
        <w:t xml:space="preserve"> and </w:t>
      </w:r>
      <w:proofErr w:type="spellStart"/>
      <w:r w:rsidR="00B67C53">
        <w:rPr>
          <w:szCs w:val="24"/>
          <w:lang w:val="en-IE"/>
        </w:rPr>
        <w:t>allergology</w:t>
      </w:r>
      <w:proofErr w:type="spellEnd"/>
      <w:r w:rsidR="00B67C53">
        <w:rPr>
          <w:szCs w:val="24"/>
          <w:lang w:val="en-IE"/>
        </w:rPr>
        <w:t xml:space="preserve"> and </w:t>
      </w:r>
      <w:r>
        <w:rPr>
          <w:szCs w:val="24"/>
          <w:lang w:val="en-IE"/>
        </w:rPr>
        <w:t xml:space="preserve">the </w:t>
      </w:r>
      <w:r w:rsidR="00B67C53" w:rsidRPr="00B67C53">
        <w:rPr>
          <w:b/>
          <w:bCs/>
          <w:szCs w:val="24"/>
          <w:lang w:val="en-IE"/>
        </w:rPr>
        <w:t xml:space="preserve">University clinic for </w:t>
      </w:r>
      <w:proofErr w:type="spellStart"/>
      <w:r w:rsidR="00B67C53" w:rsidRPr="00B67C53">
        <w:rPr>
          <w:b/>
          <w:bCs/>
          <w:szCs w:val="24"/>
          <w:lang w:val="en-IE"/>
        </w:rPr>
        <w:t>gastroenterohepatology</w:t>
      </w:r>
      <w:proofErr w:type="spellEnd"/>
      <w:r w:rsidR="00721B47">
        <w:rPr>
          <w:szCs w:val="24"/>
          <w:lang w:val="en-IE"/>
        </w:rPr>
        <w:t xml:space="preserve"> </w:t>
      </w:r>
      <w:r w:rsidR="00B67C53">
        <w:rPr>
          <w:szCs w:val="24"/>
          <w:lang w:val="en-IE"/>
        </w:rPr>
        <w:t xml:space="preserve">are public health institutions providing tertiary health care and </w:t>
      </w:r>
      <w:r>
        <w:rPr>
          <w:szCs w:val="24"/>
          <w:lang w:val="en-IE"/>
        </w:rPr>
        <w:t>can</w:t>
      </w:r>
      <w:r w:rsidR="00B67C53">
        <w:rPr>
          <w:szCs w:val="24"/>
          <w:lang w:val="en-IE"/>
        </w:rPr>
        <w:t xml:space="preserve"> perform screening programs for lung and colorectal cancer</w:t>
      </w:r>
      <w:r w:rsidR="005B3A3D">
        <w:rPr>
          <w:szCs w:val="24"/>
          <w:lang w:val="en-IE"/>
        </w:rPr>
        <w:t>.</w:t>
      </w:r>
    </w:p>
    <w:p w14:paraId="5EE5D690" w14:textId="77777777" w:rsidR="004E2D18" w:rsidRPr="003775F2" w:rsidRDefault="004E2D18" w:rsidP="00305F00">
      <w:pPr>
        <w:pStyle w:val="Heading1"/>
        <w:numPr>
          <w:ilvl w:val="1"/>
          <w:numId w:val="5"/>
        </w:numPr>
        <w:rPr>
          <w:lang w:val="en-IE"/>
        </w:rPr>
      </w:pPr>
      <w:r>
        <w:rPr>
          <w:lang w:val="en-IE"/>
        </w:rPr>
        <w:t>Lessons Learned</w:t>
      </w:r>
    </w:p>
    <w:p w14:paraId="05A019E1" w14:textId="7519E7EE" w:rsidR="002C1947" w:rsidRPr="002C1947" w:rsidRDefault="00191A55" w:rsidP="00A04D27">
      <w:pPr>
        <w:spacing w:before="120"/>
        <w:ind w:left="720"/>
        <w:rPr>
          <w:bCs/>
          <w:szCs w:val="24"/>
        </w:rPr>
      </w:pPr>
      <w:r>
        <w:rPr>
          <w:bCs/>
          <w:szCs w:val="24"/>
          <w:lang w:val="en-IE"/>
        </w:rPr>
        <w:t xml:space="preserve">Before COVID19, </w:t>
      </w:r>
      <w:r w:rsidRPr="002C1947">
        <w:rPr>
          <w:bCs/>
          <w:szCs w:val="24"/>
        </w:rPr>
        <w:t xml:space="preserve">the </w:t>
      </w:r>
      <w:r w:rsidR="002C1947" w:rsidRPr="002C1947">
        <w:rPr>
          <w:bCs/>
          <w:szCs w:val="24"/>
        </w:rPr>
        <w:t xml:space="preserve">EU </w:t>
      </w:r>
      <w:r>
        <w:rPr>
          <w:bCs/>
          <w:szCs w:val="24"/>
        </w:rPr>
        <w:t xml:space="preserve">assistance for the </w:t>
      </w:r>
      <w:r w:rsidR="002C1947" w:rsidRPr="002C1947">
        <w:rPr>
          <w:bCs/>
          <w:szCs w:val="24"/>
        </w:rPr>
        <w:t xml:space="preserve">sector of </w:t>
      </w:r>
      <w:r>
        <w:rPr>
          <w:bCs/>
          <w:szCs w:val="24"/>
        </w:rPr>
        <w:t xml:space="preserve">health was limited to </w:t>
      </w:r>
      <w:r w:rsidR="00796433">
        <w:rPr>
          <w:bCs/>
          <w:szCs w:val="24"/>
        </w:rPr>
        <w:t xml:space="preserve">the context of </w:t>
      </w:r>
      <w:proofErr w:type="gramStart"/>
      <w:r w:rsidR="00796433">
        <w:rPr>
          <w:bCs/>
          <w:szCs w:val="24"/>
        </w:rPr>
        <w:t xml:space="preserve">the </w:t>
      </w:r>
      <w:r w:rsidR="00CB73E2">
        <w:rPr>
          <w:bCs/>
          <w:szCs w:val="24"/>
        </w:rPr>
        <w:t xml:space="preserve"> migration</w:t>
      </w:r>
      <w:proofErr w:type="gramEnd"/>
      <w:r w:rsidR="00CB73E2">
        <w:rPr>
          <w:bCs/>
          <w:szCs w:val="24"/>
        </w:rPr>
        <w:t xml:space="preserve"> crisis </w:t>
      </w:r>
      <w:r>
        <w:rPr>
          <w:bCs/>
          <w:szCs w:val="24"/>
        </w:rPr>
        <w:t xml:space="preserve"> </w:t>
      </w:r>
      <w:r w:rsidR="00CB73E2">
        <w:rPr>
          <w:bCs/>
          <w:szCs w:val="24"/>
        </w:rPr>
        <w:t>2015/2016</w:t>
      </w:r>
      <w:r w:rsidR="001A2E25">
        <w:rPr>
          <w:bCs/>
          <w:szCs w:val="24"/>
        </w:rPr>
        <w:t xml:space="preserve">. The pandemic has revealed the vulnerability of the health systems, </w:t>
      </w:r>
      <w:r w:rsidR="001A2E25">
        <w:rPr>
          <w:bCs/>
          <w:szCs w:val="24"/>
        </w:rPr>
        <w:lastRenderedPageBreak/>
        <w:t xml:space="preserve">and </w:t>
      </w:r>
      <w:r w:rsidR="00A04D27">
        <w:rPr>
          <w:bCs/>
          <w:szCs w:val="24"/>
        </w:rPr>
        <w:t>pushed for a more ambitious response to the pandemic and other health challenges</w:t>
      </w:r>
      <w:r w:rsidR="002C1947" w:rsidRPr="002C1947">
        <w:rPr>
          <w:bCs/>
          <w:szCs w:val="24"/>
        </w:rPr>
        <w:t xml:space="preserve">. </w:t>
      </w:r>
      <w:r w:rsidR="00A04D27">
        <w:rPr>
          <w:bCs/>
          <w:szCs w:val="24"/>
        </w:rPr>
        <w:t xml:space="preserve">While the EU assistance of </w:t>
      </w:r>
      <w:r w:rsidR="00A04D27" w:rsidRPr="002C1947">
        <w:rPr>
          <w:bCs/>
          <w:szCs w:val="24"/>
        </w:rPr>
        <w:t xml:space="preserve">EUR </w:t>
      </w:r>
      <w:r w:rsidR="00A04D27">
        <w:rPr>
          <w:bCs/>
          <w:szCs w:val="24"/>
        </w:rPr>
        <w:t>20</w:t>
      </w:r>
      <w:r w:rsidR="00A04D27" w:rsidRPr="002C1947">
        <w:rPr>
          <w:bCs/>
          <w:szCs w:val="24"/>
        </w:rPr>
        <w:t xml:space="preserve"> million </w:t>
      </w:r>
      <w:r w:rsidR="00A04D27">
        <w:rPr>
          <w:bCs/>
          <w:szCs w:val="24"/>
        </w:rPr>
        <w:t xml:space="preserve">is still under implementation, </w:t>
      </w:r>
      <w:r w:rsidR="002C1947" w:rsidRPr="002C1947">
        <w:rPr>
          <w:bCs/>
          <w:szCs w:val="24"/>
        </w:rPr>
        <w:t xml:space="preserve">the following </w:t>
      </w:r>
      <w:r w:rsidR="00A04D27">
        <w:rPr>
          <w:bCs/>
          <w:szCs w:val="24"/>
        </w:rPr>
        <w:t xml:space="preserve">lessons have </w:t>
      </w:r>
      <w:r w:rsidR="009F566D">
        <w:rPr>
          <w:bCs/>
          <w:szCs w:val="24"/>
        </w:rPr>
        <w:t>crystallised</w:t>
      </w:r>
      <w:r w:rsidR="002C1947" w:rsidRPr="002C1947">
        <w:rPr>
          <w:bCs/>
          <w:szCs w:val="24"/>
        </w:rPr>
        <w:t xml:space="preserve">: </w:t>
      </w:r>
    </w:p>
    <w:p w14:paraId="348A3274" w14:textId="77777777" w:rsidR="009F566D" w:rsidRDefault="00A04D27" w:rsidP="00305F00">
      <w:pPr>
        <w:pStyle w:val="ListParagraph"/>
        <w:numPr>
          <w:ilvl w:val="0"/>
          <w:numId w:val="10"/>
        </w:numPr>
        <w:spacing w:before="120"/>
        <w:ind w:left="1440"/>
        <w:contextualSpacing w:val="0"/>
        <w:rPr>
          <w:bCs/>
          <w:szCs w:val="24"/>
        </w:rPr>
      </w:pPr>
      <w:r>
        <w:rPr>
          <w:bCs/>
          <w:szCs w:val="24"/>
        </w:rPr>
        <w:t xml:space="preserve">The reforms </w:t>
      </w:r>
      <w:r w:rsidR="004318E7">
        <w:rPr>
          <w:bCs/>
          <w:szCs w:val="24"/>
        </w:rPr>
        <w:t xml:space="preserve">in the health sector are resource-intensive and </w:t>
      </w:r>
      <w:r>
        <w:rPr>
          <w:bCs/>
          <w:szCs w:val="24"/>
        </w:rPr>
        <w:t xml:space="preserve">require </w:t>
      </w:r>
      <w:r w:rsidRPr="00A04D27">
        <w:rPr>
          <w:bCs/>
          <w:szCs w:val="24"/>
        </w:rPr>
        <w:t xml:space="preserve">strong </w:t>
      </w:r>
      <w:r w:rsidR="004318E7">
        <w:rPr>
          <w:bCs/>
          <w:szCs w:val="24"/>
        </w:rPr>
        <w:t>political commitment and national consensus in a medium to long-term perspective. The</w:t>
      </w:r>
      <w:r w:rsidR="002C1947" w:rsidRPr="00A04D27">
        <w:rPr>
          <w:bCs/>
          <w:szCs w:val="24"/>
        </w:rPr>
        <w:t xml:space="preserve"> sector policy dialogue must </w:t>
      </w:r>
      <w:r w:rsidR="004318E7">
        <w:rPr>
          <w:bCs/>
          <w:szCs w:val="24"/>
        </w:rPr>
        <w:t xml:space="preserve">be intense and inclusive </w:t>
      </w:r>
      <w:r w:rsidR="002C1947" w:rsidRPr="00A04D27">
        <w:rPr>
          <w:bCs/>
          <w:szCs w:val="24"/>
        </w:rPr>
        <w:t xml:space="preserve">to channel various inputs, visions, and concerns effectively. </w:t>
      </w:r>
      <w:r w:rsidR="004318E7">
        <w:rPr>
          <w:bCs/>
          <w:szCs w:val="24"/>
        </w:rPr>
        <w:t xml:space="preserve">The sector working group on health needs therefore to be </w:t>
      </w:r>
      <w:r w:rsidR="00E72B34">
        <w:rPr>
          <w:bCs/>
          <w:szCs w:val="24"/>
        </w:rPr>
        <w:t xml:space="preserve">significantly </w:t>
      </w:r>
      <w:r w:rsidR="004318E7">
        <w:rPr>
          <w:bCs/>
          <w:szCs w:val="24"/>
        </w:rPr>
        <w:t xml:space="preserve">strengthened </w:t>
      </w:r>
      <w:r w:rsidR="00E72B34">
        <w:rPr>
          <w:bCs/>
          <w:szCs w:val="24"/>
        </w:rPr>
        <w:t xml:space="preserve">and the inclusion of patients’ organisations must be ensured. </w:t>
      </w:r>
      <w:bookmarkStart w:id="125" w:name="_Toc47101956"/>
      <w:bookmarkStart w:id="126" w:name="_Toc51270451"/>
      <w:bookmarkStart w:id="127" w:name="_Ref58358933"/>
      <w:bookmarkStart w:id="128" w:name="_Ref58877297"/>
    </w:p>
    <w:p w14:paraId="010398EB" w14:textId="0A40A47E" w:rsidR="00090E1F" w:rsidRPr="009F566D" w:rsidRDefault="00090E1F" w:rsidP="00305F00">
      <w:pPr>
        <w:pStyle w:val="ListParagraph"/>
        <w:numPr>
          <w:ilvl w:val="0"/>
          <w:numId w:val="10"/>
        </w:numPr>
        <w:spacing w:before="120"/>
        <w:ind w:left="1440"/>
        <w:contextualSpacing w:val="0"/>
        <w:rPr>
          <w:bCs/>
          <w:szCs w:val="24"/>
        </w:rPr>
      </w:pPr>
      <w:r>
        <w:t xml:space="preserve">The significant investments needed in the health care sector must be closely linked to the sector reforms to improve the effectiveness of the investments. Research shows that lung cancer incidents are linked to high pollution, smoking and unhealthy life style. Prevention and early detection of lung cancer requires, along with investments in the health care, enhancement of the national anti-tobacco policy and significant measures to decrease urban pollution due to outdated transport and heating systems.  To address this finding, the Action encompasses also a policy advisory contract, which will guide the authorities in taking the right policy measures. </w:t>
      </w:r>
    </w:p>
    <w:p w14:paraId="1C6B7138" w14:textId="18424058" w:rsidR="009F566D" w:rsidRPr="00AD1C68" w:rsidRDefault="009F566D" w:rsidP="00305F00">
      <w:pPr>
        <w:pStyle w:val="ListParagraph"/>
        <w:numPr>
          <w:ilvl w:val="0"/>
          <w:numId w:val="10"/>
        </w:numPr>
        <w:spacing w:before="120"/>
        <w:ind w:left="1440"/>
        <w:contextualSpacing w:val="0"/>
        <w:rPr>
          <w:bCs/>
          <w:szCs w:val="24"/>
        </w:rPr>
      </w:pPr>
      <w:r>
        <w:t xml:space="preserve">The administrative capacity of the Ministry of Health to work with the EU assistance </w:t>
      </w:r>
      <w:r w:rsidR="00C407F3">
        <w:t xml:space="preserve">and EU counterparts is very low as the experience is limited and primarily accumulated in COVID19 context. The Ministry needs to establish a well-staffed and prepared project management unit to channel and coordinate the external assistance for the sector reforms. With this purpose, a policy advisory contract is planned </w:t>
      </w:r>
      <w:r w:rsidR="008D03F9">
        <w:t xml:space="preserve">within the scope of this action. </w:t>
      </w:r>
    </w:p>
    <w:p w14:paraId="259CC0FD" w14:textId="77777777" w:rsidR="0026682D" w:rsidRPr="00FF71A0" w:rsidRDefault="0026682D" w:rsidP="008A566D">
      <w:pPr>
        <w:spacing w:before="120"/>
      </w:pPr>
    </w:p>
    <w:p w14:paraId="09A48267" w14:textId="08232BF9" w:rsidR="00FD7FCD" w:rsidRPr="003C0CD7" w:rsidRDefault="00FD7FCD" w:rsidP="007540C6">
      <w:pPr>
        <w:pStyle w:val="Heading1"/>
        <w:rPr>
          <w:lang w:val="en-IE"/>
        </w:rPr>
      </w:pPr>
      <w:bookmarkStart w:id="129" w:name="_Ref59012514"/>
      <w:bookmarkStart w:id="130" w:name="_Toc73090747"/>
      <w:r w:rsidRPr="003C0CD7">
        <w:rPr>
          <w:lang w:val="en-IE"/>
        </w:rPr>
        <w:t>DESCRIPTION OF THE ACTION</w:t>
      </w:r>
      <w:bookmarkEnd w:id="125"/>
      <w:bookmarkEnd w:id="126"/>
      <w:bookmarkEnd w:id="127"/>
      <w:bookmarkEnd w:id="128"/>
      <w:bookmarkEnd w:id="129"/>
      <w:bookmarkEnd w:id="130"/>
    </w:p>
    <w:p w14:paraId="133A6338" w14:textId="2EE1DA08" w:rsidR="00B26539" w:rsidRPr="003C0CD7" w:rsidRDefault="00B26539" w:rsidP="00B26539">
      <w:pPr>
        <w:pStyle w:val="Heading1"/>
        <w:numPr>
          <w:ilvl w:val="1"/>
          <w:numId w:val="1"/>
        </w:numPr>
        <w:rPr>
          <w:lang w:val="en-IE"/>
        </w:rPr>
      </w:pPr>
      <w:bookmarkStart w:id="131" w:name="_Toc58681338"/>
      <w:bookmarkStart w:id="132" w:name="_Toc58836468"/>
      <w:bookmarkStart w:id="133" w:name="_Toc58838086"/>
      <w:bookmarkStart w:id="134" w:name="_Toc58838141"/>
      <w:bookmarkStart w:id="135" w:name="_Toc58845983"/>
      <w:bookmarkStart w:id="136" w:name="_Toc58876993"/>
      <w:bookmarkStart w:id="137" w:name="_Toc58878028"/>
      <w:bookmarkStart w:id="138" w:name="_Toc59012341"/>
      <w:bookmarkStart w:id="139" w:name="_Toc59012917"/>
      <w:bookmarkStart w:id="140" w:name="_Toc59020765"/>
      <w:bookmarkStart w:id="141" w:name="_Toc59023365"/>
      <w:bookmarkStart w:id="142" w:name="_Toc59029534"/>
      <w:bookmarkStart w:id="143" w:name="_Toc59030350"/>
      <w:bookmarkStart w:id="144" w:name="_Toc59031667"/>
      <w:bookmarkStart w:id="145" w:name="_Toc62247166"/>
      <w:bookmarkStart w:id="146" w:name="_Toc62247223"/>
      <w:bookmarkStart w:id="147" w:name="_Toc62459265"/>
      <w:bookmarkStart w:id="148" w:name="_Toc62476929"/>
      <w:bookmarkStart w:id="149" w:name="_Toc63235837"/>
      <w:bookmarkStart w:id="150" w:name="_Toc63248943"/>
      <w:bookmarkStart w:id="151" w:name="_Toc63263272"/>
      <w:bookmarkStart w:id="152" w:name="_Toc64043049"/>
      <w:bookmarkStart w:id="153" w:name="_Toc65663761"/>
      <w:bookmarkStart w:id="154" w:name="_Toc65665576"/>
      <w:bookmarkStart w:id="155" w:name="_Toc65665938"/>
      <w:bookmarkStart w:id="156" w:name="_Toc65666117"/>
      <w:bookmarkStart w:id="157" w:name="_Toc65671194"/>
      <w:bookmarkStart w:id="158" w:name="_Toc65671253"/>
      <w:bookmarkStart w:id="159" w:name="_Toc65671909"/>
      <w:bookmarkStart w:id="160" w:name="_Toc65674765"/>
      <w:bookmarkStart w:id="161" w:name="_Toc65676415"/>
      <w:bookmarkStart w:id="162" w:name="_Toc65688252"/>
      <w:bookmarkStart w:id="163" w:name="_Toc66465141"/>
      <w:bookmarkStart w:id="164" w:name="_Toc66465594"/>
      <w:bookmarkStart w:id="165" w:name="_Toc66465653"/>
      <w:bookmarkStart w:id="166" w:name="_Toc66696379"/>
      <w:bookmarkStart w:id="167" w:name="_Toc67665928"/>
      <w:bookmarkStart w:id="168" w:name="_Toc69384712"/>
      <w:bookmarkStart w:id="169" w:name="_Toc69384843"/>
      <w:bookmarkStart w:id="170" w:name="_Toc69384971"/>
      <w:bookmarkStart w:id="171" w:name="_Toc69385099"/>
      <w:bookmarkStart w:id="172" w:name="_Toc69460848"/>
      <w:bookmarkStart w:id="173" w:name="_Toc69460975"/>
      <w:bookmarkStart w:id="174" w:name="_Toc69469911"/>
      <w:bookmarkStart w:id="175" w:name="_Toc69485774"/>
      <w:bookmarkStart w:id="176" w:name="_Toc69487649"/>
      <w:bookmarkStart w:id="177" w:name="_Toc72142239"/>
      <w:bookmarkStart w:id="178" w:name="_Toc72142325"/>
      <w:bookmarkStart w:id="179" w:name="_Toc73090665"/>
      <w:bookmarkStart w:id="180" w:name="_Toc73090748"/>
      <w:bookmarkStart w:id="181" w:name="_Toc73090749"/>
      <w:bookmarkStart w:id="182" w:name="_Ref58337114"/>
      <w:bookmarkStart w:id="183" w:name="_Ref58337116"/>
      <w:bookmarkStart w:id="184" w:name="_Ref58424170"/>
      <w:bookmarkStart w:id="185" w:name="_Ref58688188"/>
      <w:bookmarkStart w:id="186" w:name="_Ref58859220"/>
      <w:bookmarkStart w:id="187" w:name="_Ref58859419"/>
      <w:bookmarkStart w:id="188" w:name="_Ref60739130"/>
      <w:bookmarkStart w:id="189" w:name="_Ref6074284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C0CD7">
        <w:rPr>
          <w:lang w:val="en-IE"/>
        </w:rPr>
        <w:t xml:space="preserve">Intervention Logic </w:t>
      </w:r>
    </w:p>
    <w:p w14:paraId="14A879E5" w14:textId="2EF9919A" w:rsidR="00AC5B2D" w:rsidRDefault="00AC5B2D" w:rsidP="00C833CF">
      <w:pPr>
        <w:ind w:left="720"/>
        <w:rPr>
          <w:rFonts w:cs="Times New Roman"/>
          <w:color w:val="0D0D0D" w:themeColor="text1" w:themeTint="F2"/>
          <w:lang w:val="en-IE"/>
        </w:rPr>
      </w:pPr>
      <w:r w:rsidRPr="003C0CD7">
        <w:rPr>
          <w:rFonts w:cs="Times New Roman"/>
          <w:color w:val="0D0D0D" w:themeColor="text1" w:themeTint="F2"/>
          <w:lang w:val="en-IE"/>
        </w:rPr>
        <w:t>The Overall Objective</w:t>
      </w:r>
      <w:r w:rsidR="00FD4CDD">
        <w:rPr>
          <w:rFonts w:cs="Times New Roman"/>
          <w:color w:val="0D0D0D" w:themeColor="text1" w:themeTint="F2"/>
          <w:lang w:val="en-IE"/>
        </w:rPr>
        <w:t>(s)</w:t>
      </w:r>
      <w:proofErr w:type="gramStart"/>
      <w:r w:rsidR="00FD4CDD">
        <w:rPr>
          <w:rFonts w:cs="Times New Roman"/>
          <w:color w:val="0D0D0D" w:themeColor="text1" w:themeTint="F2"/>
          <w:lang w:val="en-IE"/>
        </w:rPr>
        <w:t>/</w:t>
      </w:r>
      <w:r w:rsidRPr="003C0CD7">
        <w:rPr>
          <w:rFonts w:cs="Times New Roman"/>
          <w:color w:val="0D0D0D" w:themeColor="text1" w:themeTint="F2"/>
          <w:lang w:val="en-IE"/>
        </w:rPr>
        <w:t>(</w:t>
      </w:r>
      <w:proofErr w:type="gramEnd"/>
      <w:r w:rsidRPr="003C0CD7">
        <w:rPr>
          <w:rFonts w:cs="Times New Roman"/>
          <w:color w:val="0D0D0D" w:themeColor="text1" w:themeTint="F2"/>
          <w:lang w:val="en-IE"/>
        </w:rPr>
        <w:t>Impact</w:t>
      </w:r>
      <w:r w:rsidR="00FD4CDD">
        <w:rPr>
          <w:rFonts w:cs="Times New Roman"/>
          <w:color w:val="0D0D0D" w:themeColor="text1" w:themeTint="F2"/>
          <w:lang w:val="en-IE"/>
        </w:rPr>
        <w:t>(s)</w:t>
      </w:r>
      <w:r w:rsidRPr="003C0CD7">
        <w:rPr>
          <w:rFonts w:cs="Times New Roman"/>
          <w:color w:val="0D0D0D" w:themeColor="text1" w:themeTint="F2"/>
          <w:lang w:val="en-IE"/>
        </w:rPr>
        <w:t xml:space="preserve">) of this </w:t>
      </w:r>
      <w:r w:rsidR="002C1947">
        <w:rPr>
          <w:rFonts w:cs="Times New Roman"/>
          <w:color w:val="0D0D0D" w:themeColor="text1" w:themeTint="F2"/>
          <w:lang w:val="en-IE"/>
        </w:rPr>
        <w:t>A</w:t>
      </w:r>
      <w:r w:rsidRPr="003C0CD7">
        <w:rPr>
          <w:rFonts w:cs="Times New Roman"/>
          <w:color w:val="0D0D0D" w:themeColor="text1" w:themeTint="F2"/>
          <w:lang w:val="en-IE"/>
        </w:rPr>
        <w:t xml:space="preserve">ction </w:t>
      </w:r>
      <w:r w:rsidRPr="002C1947">
        <w:rPr>
          <w:rFonts w:cs="Times New Roman"/>
          <w:color w:val="0D0D0D" w:themeColor="text1" w:themeTint="F2"/>
          <w:lang w:val="en-IE"/>
        </w:rPr>
        <w:t>i</w:t>
      </w:r>
      <w:r w:rsidR="002C1947" w:rsidRPr="002C1947">
        <w:rPr>
          <w:rFonts w:cs="Times New Roman"/>
          <w:color w:val="0D0D0D" w:themeColor="text1" w:themeTint="F2"/>
          <w:lang w:val="en-IE"/>
        </w:rPr>
        <w:t>s</w:t>
      </w:r>
      <w:r w:rsidR="002C1947">
        <w:rPr>
          <w:rFonts w:cs="Times New Roman"/>
          <w:color w:val="0D0D0D" w:themeColor="text1" w:themeTint="F2"/>
          <w:lang w:val="en-IE"/>
        </w:rPr>
        <w:t>:</w:t>
      </w:r>
      <w:r w:rsidRPr="00AE4D9E">
        <w:rPr>
          <w:rFonts w:cs="Times New Roman"/>
          <w:color w:val="0D0D0D" w:themeColor="text1" w:themeTint="F2"/>
          <w:lang w:val="en-IE"/>
        </w:rPr>
        <w:t xml:space="preserve"> </w:t>
      </w:r>
    </w:p>
    <w:p w14:paraId="6F465989" w14:textId="77777777" w:rsidR="002C1947" w:rsidRDefault="002C1947" w:rsidP="00C833CF">
      <w:pPr>
        <w:ind w:left="720"/>
        <w:rPr>
          <w:rFonts w:cs="Times New Roman"/>
          <w:i/>
          <w:iCs/>
          <w:color w:val="0D0D0D" w:themeColor="text1" w:themeTint="F2"/>
          <w:lang w:val="en-IE"/>
        </w:rPr>
      </w:pPr>
    </w:p>
    <w:p w14:paraId="693090B9" w14:textId="0ADD5FFB" w:rsidR="00AC5B2D" w:rsidRDefault="002C1947" w:rsidP="00C833CF">
      <w:pPr>
        <w:ind w:left="1440"/>
        <w:rPr>
          <w:rFonts w:cs="Times New Roman"/>
          <w:color w:val="0D0D0D" w:themeColor="text1" w:themeTint="F2"/>
          <w:szCs w:val="24"/>
        </w:rPr>
      </w:pPr>
      <w:r w:rsidRPr="00B44FA6">
        <w:rPr>
          <w:rFonts w:cs="Times New Roman"/>
          <w:i/>
          <w:iCs/>
          <w:color w:val="0D0D0D" w:themeColor="text1" w:themeTint="F2"/>
          <w:lang w:val="en-IE"/>
        </w:rPr>
        <w:t xml:space="preserve">To improve the health and well-being of </w:t>
      </w:r>
      <w:r w:rsidR="005B3A3D">
        <w:rPr>
          <w:rFonts w:cs="Times New Roman"/>
          <w:i/>
          <w:iCs/>
          <w:color w:val="0D0D0D" w:themeColor="text1" w:themeTint="F2"/>
          <w:lang w:val="en-IE"/>
        </w:rPr>
        <w:t xml:space="preserve">North Macedonia’s </w:t>
      </w:r>
      <w:r w:rsidR="00C833CF">
        <w:rPr>
          <w:rFonts w:cs="Times New Roman"/>
          <w:i/>
          <w:iCs/>
          <w:color w:val="0D0D0D" w:themeColor="text1" w:themeTint="F2"/>
          <w:lang w:val="en-IE"/>
        </w:rPr>
        <w:t>citizens</w:t>
      </w:r>
      <w:r w:rsidRPr="00B44FA6">
        <w:rPr>
          <w:rFonts w:cs="Times New Roman"/>
          <w:i/>
          <w:iCs/>
          <w:color w:val="0D0D0D" w:themeColor="text1" w:themeTint="F2"/>
          <w:lang w:val="en-IE"/>
        </w:rPr>
        <w:t>.</w:t>
      </w:r>
    </w:p>
    <w:p w14:paraId="1ACDE091" w14:textId="77777777" w:rsidR="002C1947" w:rsidRDefault="002C1947" w:rsidP="00AC5B2D">
      <w:pPr>
        <w:rPr>
          <w:rFonts w:cs="Times New Roman"/>
          <w:color w:val="0D0D0D" w:themeColor="text1" w:themeTint="F2"/>
          <w:lang w:val="en-IE"/>
        </w:rPr>
      </w:pPr>
    </w:p>
    <w:p w14:paraId="072D0777" w14:textId="356E6357" w:rsidR="00AC5B2D" w:rsidRDefault="00AC5B2D" w:rsidP="00C833CF">
      <w:pPr>
        <w:ind w:left="720"/>
        <w:rPr>
          <w:rFonts w:cs="Times New Roman"/>
          <w:color w:val="0D0D0D" w:themeColor="text1" w:themeTint="F2"/>
          <w:lang w:val="en-IE"/>
        </w:rPr>
      </w:pPr>
      <w:r w:rsidRPr="003C0CD7">
        <w:rPr>
          <w:rFonts w:cs="Times New Roman"/>
          <w:color w:val="0D0D0D" w:themeColor="text1" w:themeTint="F2"/>
          <w:lang w:val="en-IE"/>
        </w:rPr>
        <w:t xml:space="preserve">The Specific Objective (Outcome) of this </w:t>
      </w:r>
      <w:r w:rsidR="00C76CD2">
        <w:rPr>
          <w:rFonts w:cs="Times New Roman"/>
          <w:color w:val="0D0D0D" w:themeColor="text1" w:themeTint="F2"/>
          <w:lang w:val="en-IE"/>
        </w:rPr>
        <w:t>A</w:t>
      </w:r>
      <w:r w:rsidRPr="003C0CD7">
        <w:rPr>
          <w:rFonts w:cs="Times New Roman"/>
          <w:color w:val="0D0D0D" w:themeColor="text1" w:themeTint="F2"/>
          <w:lang w:val="en-IE"/>
        </w:rPr>
        <w:t xml:space="preserve">ction </w:t>
      </w:r>
      <w:r w:rsidR="00110973">
        <w:rPr>
          <w:rFonts w:cs="Times New Roman"/>
          <w:color w:val="0D0D0D" w:themeColor="text1" w:themeTint="F2"/>
          <w:lang w:val="en-IE"/>
        </w:rPr>
        <w:t>is</w:t>
      </w:r>
      <w:r w:rsidR="00C76CD2">
        <w:rPr>
          <w:rFonts w:cs="Times New Roman"/>
          <w:color w:val="0D0D0D" w:themeColor="text1" w:themeTint="F2"/>
          <w:lang w:val="en-IE"/>
        </w:rPr>
        <w:t>:</w:t>
      </w:r>
      <w:r w:rsidRPr="003C0CD7">
        <w:rPr>
          <w:rFonts w:cs="Times New Roman"/>
          <w:color w:val="0D0D0D" w:themeColor="text1" w:themeTint="F2"/>
          <w:lang w:val="en-IE"/>
        </w:rPr>
        <w:t xml:space="preserve"> </w:t>
      </w:r>
    </w:p>
    <w:p w14:paraId="2DF92FF6" w14:textId="77777777" w:rsidR="00C76CD2" w:rsidRPr="003C0CD7" w:rsidRDefault="00C76CD2" w:rsidP="00C833CF">
      <w:pPr>
        <w:ind w:left="720"/>
        <w:rPr>
          <w:rFonts w:cs="Times New Roman"/>
          <w:color w:val="0D0D0D" w:themeColor="text1" w:themeTint="F2"/>
          <w:lang w:val="en-IE"/>
        </w:rPr>
      </w:pPr>
    </w:p>
    <w:p w14:paraId="6584162D" w14:textId="28F7B349" w:rsidR="00AC5B2D" w:rsidRPr="000D6E69" w:rsidRDefault="00C76CD2" w:rsidP="00217BC6">
      <w:pPr>
        <w:pStyle w:val="ListParagraph"/>
        <w:ind w:left="1571"/>
        <w:rPr>
          <w:rFonts w:cs="Times New Roman"/>
          <w:i/>
          <w:iCs/>
          <w:color w:val="000000" w:themeColor="text1"/>
          <w:lang w:val="en-IE"/>
        </w:rPr>
      </w:pPr>
      <w:r w:rsidRPr="000D6E69">
        <w:rPr>
          <w:rFonts w:cs="Times New Roman"/>
          <w:i/>
          <w:iCs/>
          <w:color w:val="000000" w:themeColor="text1"/>
          <w:lang w:val="en-IE"/>
        </w:rPr>
        <w:t xml:space="preserve">To </w:t>
      </w:r>
      <w:r w:rsidR="00991F26" w:rsidRPr="000D6E69">
        <w:rPr>
          <w:rFonts w:cs="Times New Roman"/>
          <w:i/>
          <w:iCs/>
          <w:color w:val="000000" w:themeColor="text1"/>
          <w:lang w:val="en-IE"/>
        </w:rPr>
        <w:t>enhance the digitalisation and modernisation of the Healthcare System.</w:t>
      </w:r>
    </w:p>
    <w:p w14:paraId="282C5CD4" w14:textId="77777777" w:rsidR="00AC5B2D" w:rsidRDefault="00AC5B2D" w:rsidP="00C833CF">
      <w:pPr>
        <w:ind w:left="720"/>
        <w:rPr>
          <w:rFonts w:cs="Times New Roman"/>
          <w:color w:val="0D0D0D" w:themeColor="text1" w:themeTint="F2"/>
          <w:lang w:val="en-IE"/>
        </w:rPr>
      </w:pPr>
    </w:p>
    <w:p w14:paraId="064FCAFD" w14:textId="64FA029D" w:rsidR="008D31BE" w:rsidRDefault="00C76CD2" w:rsidP="00C833CF">
      <w:pPr>
        <w:ind w:left="720"/>
        <w:rPr>
          <w:rFonts w:cs="Times New Roman"/>
          <w:color w:val="0D0D0D" w:themeColor="text1" w:themeTint="F2"/>
          <w:szCs w:val="24"/>
        </w:rPr>
      </w:pPr>
      <w:r>
        <w:rPr>
          <w:rFonts w:cs="Times New Roman"/>
          <w:color w:val="0D0D0D" w:themeColor="text1" w:themeTint="F2"/>
          <w:szCs w:val="24"/>
        </w:rPr>
        <w:t>Th</w:t>
      </w:r>
      <w:r w:rsidR="00D80003">
        <w:rPr>
          <w:rFonts w:cs="Times New Roman"/>
          <w:color w:val="0D0D0D" w:themeColor="text1" w:themeTint="F2"/>
          <w:szCs w:val="24"/>
        </w:rPr>
        <w:t>is Outcome</w:t>
      </w:r>
      <w:bookmarkStart w:id="190" w:name="_GoBack"/>
      <w:bookmarkEnd w:id="190"/>
      <w:r w:rsidR="00C13375">
        <w:rPr>
          <w:rFonts w:cs="Times New Roman"/>
          <w:color w:val="0D0D0D" w:themeColor="text1" w:themeTint="F2"/>
          <w:szCs w:val="24"/>
        </w:rPr>
        <w:t xml:space="preserve"> will be achieved through the delivery of the following Ou</w:t>
      </w:r>
      <w:r w:rsidR="00F05B79">
        <w:rPr>
          <w:rFonts w:cs="Times New Roman"/>
          <w:color w:val="0D0D0D" w:themeColor="text1" w:themeTint="F2"/>
          <w:szCs w:val="24"/>
        </w:rPr>
        <w:t>t</w:t>
      </w:r>
      <w:r w:rsidR="00C13375">
        <w:rPr>
          <w:rFonts w:cs="Times New Roman"/>
          <w:color w:val="0D0D0D" w:themeColor="text1" w:themeTint="F2"/>
          <w:szCs w:val="24"/>
        </w:rPr>
        <w:t>puts:</w:t>
      </w:r>
    </w:p>
    <w:p w14:paraId="79AADE58" w14:textId="77777777" w:rsidR="00C76CD2" w:rsidRDefault="00C76CD2" w:rsidP="00C833CF">
      <w:pPr>
        <w:ind w:left="720"/>
        <w:rPr>
          <w:rFonts w:cs="Times New Roman"/>
          <w:color w:val="0D0D0D" w:themeColor="text1" w:themeTint="F2"/>
          <w:szCs w:val="24"/>
          <w:highlight w:val="yellow"/>
        </w:rPr>
      </w:pPr>
    </w:p>
    <w:p w14:paraId="61B26E5F" w14:textId="1FC5795A" w:rsidR="00217BC6" w:rsidRDefault="00C13375" w:rsidP="00217BC6">
      <w:pPr>
        <w:ind w:left="1440"/>
        <w:rPr>
          <w:rFonts w:cs="Times New Roman"/>
          <w:color w:val="000000" w:themeColor="text1"/>
          <w:lang w:val="en-IE"/>
        </w:rPr>
      </w:pPr>
      <w:r w:rsidRPr="00C13375">
        <w:rPr>
          <w:rFonts w:cs="Times New Roman"/>
          <w:b/>
          <w:bCs/>
          <w:color w:val="0D0D0D" w:themeColor="text1" w:themeTint="F2"/>
          <w:szCs w:val="24"/>
        </w:rPr>
        <w:t>Output 1</w:t>
      </w:r>
      <w:r w:rsidR="00991F26">
        <w:rPr>
          <w:rFonts w:cs="Times New Roman"/>
          <w:b/>
          <w:bCs/>
          <w:color w:val="0D0D0D" w:themeColor="text1" w:themeTint="F2"/>
          <w:szCs w:val="24"/>
        </w:rPr>
        <w:t xml:space="preserve">. </w:t>
      </w:r>
      <w:r w:rsidR="001244DF" w:rsidRPr="000D6E69">
        <w:rPr>
          <w:rFonts w:cs="Times New Roman"/>
          <w:color w:val="000000" w:themeColor="text1"/>
          <w:lang w:val="en-IE"/>
        </w:rPr>
        <w:t xml:space="preserve">Improved National </w:t>
      </w:r>
      <w:r w:rsidR="00C833CF" w:rsidRPr="000D6E69">
        <w:rPr>
          <w:rFonts w:cs="Times New Roman"/>
          <w:color w:val="000000" w:themeColor="text1"/>
          <w:lang w:val="en-IE"/>
        </w:rPr>
        <w:t>Tele</w:t>
      </w:r>
      <w:r w:rsidR="00C833CF">
        <w:rPr>
          <w:rFonts w:cs="Times New Roman"/>
          <w:color w:val="000000" w:themeColor="text1"/>
          <w:lang w:val="en-IE"/>
        </w:rPr>
        <w:t>-</w:t>
      </w:r>
      <w:r w:rsidR="00C833CF" w:rsidRPr="000D6E69">
        <w:rPr>
          <w:rFonts w:cs="Times New Roman"/>
          <w:color w:val="000000" w:themeColor="text1"/>
          <w:lang w:val="en-IE"/>
        </w:rPr>
        <w:t>radiology</w:t>
      </w:r>
      <w:r w:rsidR="001244DF" w:rsidRPr="000D6E69">
        <w:rPr>
          <w:rFonts w:cs="Times New Roman"/>
          <w:color w:val="000000" w:themeColor="text1"/>
          <w:lang w:val="en-IE"/>
        </w:rPr>
        <w:t xml:space="preserve"> System to al</w:t>
      </w:r>
      <w:r w:rsidR="00C833CF">
        <w:rPr>
          <w:rFonts w:cs="Times New Roman"/>
          <w:color w:val="000000" w:themeColor="text1"/>
          <w:lang w:val="en-IE"/>
        </w:rPr>
        <w:t>low remote use of radiology data</w:t>
      </w:r>
    </w:p>
    <w:p w14:paraId="3AC1C3D0" w14:textId="598AACD8" w:rsidR="00217BC6" w:rsidRDefault="00217BC6" w:rsidP="00217BC6">
      <w:pPr>
        <w:ind w:left="1440"/>
        <w:rPr>
          <w:rFonts w:cs="Times New Roman"/>
          <w:color w:val="000000" w:themeColor="text1"/>
          <w:lang w:val="en-IE"/>
        </w:rPr>
      </w:pPr>
      <w:r>
        <w:rPr>
          <w:rFonts w:cs="Times New Roman"/>
          <w:b/>
          <w:bCs/>
          <w:color w:val="0D0D0D" w:themeColor="text1" w:themeTint="F2"/>
          <w:szCs w:val="24"/>
          <w:lang w:val="en-IE"/>
        </w:rPr>
        <w:t>Output 2.</w:t>
      </w:r>
      <w:r>
        <w:rPr>
          <w:rFonts w:cs="Times New Roman"/>
          <w:color w:val="000000" w:themeColor="text1"/>
          <w:lang w:val="en-IE"/>
        </w:rPr>
        <w:t xml:space="preserve"> </w:t>
      </w:r>
      <w:r w:rsidR="001244DF" w:rsidRPr="00217BC6">
        <w:rPr>
          <w:rFonts w:cs="Times New Roman"/>
          <w:color w:val="000000" w:themeColor="text1"/>
          <w:lang w:val="en-IE"/>
        </w:rPr>
        <w:t xml:space="preserve">Improved prevention and control of </w:t>
      </w:r>
      <w:r w:rsidR="008D03F9">
        <w:rPr>
          <w:rFonts w:cs="Times New Roman"/>
          <w:color w:val="000000" w:themeColor="text1"/>
          <w:lang w:val="en-IE"/>
        </w:rPr>
        <w:t xml:space="preserve">non-communicable </w:t>
      </w:r>
      <w:r w:rsidR="00090E1F">
        <w:rPr>
          <w:rFonts w:cs="Times New Roman"/>
          <w:color w:val="000000" w:themeColor="text1"/>
          <w:lang w:val="en-IE"/>
        </w:rPr>
        <w:t>diseases</w:t>
      </w:r>
    </w:p>
    <w:p w14:paraId="4C17110D" w14:textId="77777777" w:rsidR="00217BC6" w:rsidRDefault="00217BC6" w:rsidP="00217BC6">
      <w:pPr>
        <w:ind w:left="1440"/>
        <w:rPr>
          <w:rFonts w:cs="Times New Roman"/>
          <w:color w:val="000000" w:themeColor="text1"/>
          <w:lang w:val="en-IE"/>
        </w:rPr>
      </w:pPr>
      <w:r>
        <w:rPr>
          <w:rFonts w:cs="Times New Roman"/>
          <w:b/>
          <w:bCs/>
          <w:color w:val="0D0D0D" w:themeColor="text1" w:themeTint="F2"/>
          <w:szCs w:val="24"/>
          <w:lang w:val="en-IE"/>
        </w:rPr>
        <w:t>Output 3.</w:t>
      </w:r>
      <w:r>
        <w:rPr>
          <w:rFonts w:cs="Times New Roman"/>
          <w:color w:val="000000" w:themeColor="text1"/>
          <w:lang w:val="en-IE"/>
        </w:rPr>
        <w:t xml:space="preserve"> </w:t>
      </w:r>
      <w:r w:rsidR="001244DF" w:rsidRPr="00217BC6">
        <w:rPr>
          <w:rFonts w:cs="Times New Roman"/>
          <w:color w:val="000000" w:themeColor="text1"/>
          <w:lang w:val="en-IE"/>
        </w:rPr>
        <w:t>Improved health cloud infrastructure</w:t>
      </w:r>
    </w:p>
    <w:p w14:paraId="36DCB883" w14:textId="7E12E810" w:rsidR="001244DF" w:rsidRPr="00217BC6" w:rsidRDefault="00217BC6" w:rsidP="00217BC6">
      <w:pPr>
        <w:ind w:left="1440"/>
        <w:rPr>
          <w:rFonts w:cs="Times New Roman"/>
          <w:color w:val="000000" w:themeColor="text1"/>
          <w:lang w:val="en-IE"/>
        </w:rPr>
      </w:pPr>
      <w:r>
        <w:rPr>
          <w:rFonts w:cs="Times New Roman"/>
          <w:b/>
          <w:bCs/>
          <w:color w:val="0D0D0D" w:themeColor="text1" w:themeTint="F2"/>
          <w:szCs w:val="24"/>
          <w:lang w:val="en-IE"/>
        </w:rPr>
        <w:t>Output 4.</w:t>
      </w:r>
      <w:r>
        <w:rPr>
          <w:rFonts w:cs="Times New Roman"/>
          <w:color w:val="000000" w:themeColor="text1"/>
          <w:lang w:val="en-IE"/>
        </w:rPr>
        <w:t xml:space="preserve"> </w:t>
      </w:r>
      <w:r w:rsidR="001244DF" w:rsidRPr="00217BC6">
        <w:rPr>
          <w:rFonts w:cs="Times New Roman"/>
          <w:color w:val="000000" w:themeColor="text1"/>
          <w:lang w:val="en-IE"/>
        </w:rPr>
        <w:t>Improved mobile primary healthcare service</w:t>
      </w:r>
    </w:p>
    <w:p w14:paraId="5494C7C8" w14:textId="03283D7B" w:rsidR="00F05B79" w:rsidRDefault="00217BC6" w:rsidP="00217BC6">
      <w:pPr>
        <w:ind w:left="1440"/>
        <w:rPr>
          <w:rFonts w:cs="Times New Roman"/>
          <w:b/>
          <w:bCs/>
          <w:color w:val="0D0D0D" w:themeColor="text1" w:themeTint="F2"/>
          <w:lang w:val="en-IE"/>
        </w:rPr>
      </w:pPr>
      <w:r>
        <w:rPr>
          <w:rFonts w:cs="Times New Roman"/>
          <w:b/>
          <w:bCs/>
          <w:color w:val="0D0D0D" w:themeColor="text1" w:themeTint="F2"/>
          <w:lang w:val="en-IE"/>
        </w:rPr>
        <w:t xml:space="preserve">Output 5. </w:t>
      </w:r>
      <w:r w:rsidRPr="00217BC6">
        <w:rPr>
          <w:rFonts w:cs="Times New Roman"/>
          <w:bCs/>
          <w:color w:val="0D0D0D" w:themeColor="text1" w:themeTint="F2"/>
          <w:lang w:val="en-IE"/>
        </w:rPr>
        <w:t>Modernised</w:t>
      </w:r>
      <w:r w:rsidR="00991F26" w:rsidRPr="00217BC6">
        <w:rPr>
          <w:rFonts w:cs="Times New Roman"/>
          <w:bCs/>
          <w:color w:val="0D0D0D" w:themeColor="text1" w:themeTint="F2"/>
          <w:lang w:val="en-IE"/>
        </w:rPr>
        <w:t xml:space="preserve"> Emergency Medical Service (EMS)</w:t>
      </w:r>
    </w:p>
    <w:p w14:paraId="3FC945C6" w14:textId="27869319" w:rsidR="00F05B79" w:rsidRDefault="00F05B79" w:rsidP="00217BC6">
      <w:pPr>
        <w:ind w:left="720"/>
        <w:rPr>
          <w:rFonts w:cs="Times New Roman"/>
          <w:b/>
          <w:bCs/>
          <w:color w:val="0D0D0D" w:themeColor="text1" w:themeTint="F2"/>
          <w:lang w:val="en-IE"/>
        </w:rPr>
      </w:pPr>
    </w:p>
    <w:p w14:paraId="6A9132BF" w14:textId="77777777" w:rsidR="00C60BF9" w:rsidRPr="003C0CD7" w:rsidRDefault="00C60BF9" w:rsidP="00C60BF9">
      <w:pPr>
        <w:pStyle w:val="Heading1"/>
        <w:numPr>
          <w:ilvl w:val="1"/>
          <w:numId w:val="1"/>
        </w:numPr>
        <w:rPr>
          <w:lang w:val="en-IE"/>
        </w:rPr>
      </w:pPr>
      <w:bookmarkStart w:id="191" w:name="_Ref58424572"/>
      <w:bookmarkStart w:id="192" w:name="_Toc73090752"/>
      <w:bookmarkEnd w:id="181"/>
      <w:r w:rsidRPr="003C0CD7">
        <w:rPr>
          <w:lang w:val="en-IE"/>
        </w:rPr>
        <w:t>Indicative Activities</w:t>
      </w:r>
      <w:bookmarkEnd w:id="191"/>
      <w:bookmarkEnd w:id="192"/>
    </w:p>
    <w:p w14:paraId="0853AD0C" w14:textId="3B839D6D" w:rsidR="00C60BF9" w:rsidRDefault="00E0741A" w:rsidP="00C833CF">
      <w:pPr>
        <w:ind w:left="720"/>
        <w:rPr>
          <w:lang w:val="en-IE"/>
        </w:rPr>
      </w:pPr>
      <w:r>
        <w:rPr>
          <w:lang w:val="en-IE"/>
        </w:rPr>
        <w:t>The Action will be implemented through the following main activities:</w:t>
      </w:r>
    </w:p>
    <w:p w14:paraId="433B3883" w14:textId="51F3D23B" w:rsidR="00E0741A" w:rsidRDefault="00E0741A" w:rsidP="00C833CF">
      <w:pPr>
        <w:ind w:left="720"/>
        <w:rPr>
          <w:lang w:val="en-IE"/>
        </w:rPr>
      </w:pPr>
    </w:p>
    <w:p w14:paraId="247A88B7" w14:textId="47161E44" w:rsidR="004C347A" w:rsidRDefault="00217BC6" w:rsidP="008A566D">
      <w:pPr>
        <w:spacing w:before="120"/>
        <w:ind w:left="720"/>
        <w:rPr>
          <w:rFonts w:cs="Times New Roman"/>
          <w:b/>
          <w:bCs/>
          <w:color w:val="000000" w:themeColor="text1"/>
          <w:lang w:val="en-IE"/>
        </w:rPr>
      </w:pPr>
      <w:r>
        <w:rPr>
          <w:rFonts w:cs="Times New Roman"/>
          <w:b/>
          <w:bCs/>
          <w:color w:val="000000" w:themeColor="text1"/>
          <w:lang w:val="en-IE"/>
        </w:rPr>
        <w:t xml:space="preserve">Output 1: </w:t>
      </w:r>
      <w:r w:rsidR="004C347A" w:rsidRPr="001003E6">
        <w:rPr>
          <w:rFonts w:cs="Times New Roman"/>
          <w:b/>
          <w:bCs/>
          <w:color w:val="000000" w:themeColor="text1"/>
          <w:lang w:val="en-IE"/>
        </w:rPr>
        <w:t>Improved National Tele</w:t>
      </w:r>
      <w:r w:rsidR="0029605E">
        <w:rPr>
          <w:rFonts w:cs="Times New Roman"/>
          <w:b/>
          <w:bCs/>
          <w:color w:val="000000" w:themeColor="text1"/>
          <w:lang w:val="en-IE"/>
        </w:rPr>
        <w:t>-</w:t>
      </w:r>
      <w:r w:rsidR="004C347A" w:rsidRPr="001003E6">
        <w:rPr>
          <w:rFonts w:cs="Times New Roman"/>
          <w:b/>
          <w:bCs/>
          <w:color w:val="000000" w:themeColor="text1"/>
          <w:lang w:val="en-IE"/>
        </w:rPr>
        <w:t>radiology System to allow remote use of radiologic data</w:t>
      </w:r>
    </w:p>
    <w:p w14:paraId="3693ED8C" w14:textId="0A5D6D72" w:rsidR="008D03F9" w:rsidRPr="008D03F9" w:rsidRDefault="008D03F9" w:rsidP="008A566D">
      <w:pPr>
        <w:spacing w:before="120"/>
        <w:ind w:left="720"/>
        <w:rPr>
          <w:rFonts w:cs="Times New Roman"/>
          <w:bCs/>
          <w:color w:val="000000" w:themeColor="text1"/>
          <w:lang w:val="en-IE"/>
        </w:rPr>
      </w:pPr>
      <w:r w:rsidRPr="008D03F9">
        <w:rPr>
          <w:rFonts w:cs="Times New Roman"/>
          <w:bCs/>
          <w:color w:val="000000" w:themeColor="text1"/>
          <w:lang w:val="en-IE"/>
        </w:rPr>
        <w:t xml:space="preserve">This output will be </w:t>
      </w:r>
      <w:r w:rsidR="00305F00">
        <w:rPr>
          <w:rFonts w:cs="Times New Roman"/>
          <w:bCs/>
          <w:color w:val="000000" w:themeColor="text1"/>
          <w:lang w:val="en-IE"/>
        </w:rPr>
        <w:t xml:space="preserve">attained </w:t>
      </w:r>
      <w:r w:rsidRPr="008D03F9">
        <w:rPr>
          <w:rFonts w:cs="Times New Roman"/>
          <w:bCs/>
          <w:color w:val="000000" w:themeColor="text1"/>
          <w:lang w:val="en-IE"/>
        </w:rPr>
        <w:t>through the following activities:</w:t>
      </w:r>
    </w:p>
    <w:p w14:paraId="1033C055" w14:textId="77D22D61" w:rsidR="00C04790" w:rsidRPr="00B46C36" w:rsidRDefault="004C347A" w:rsidP="00D80003">
      <w:pPr>
        <w:pStyle w:val="ListParagraph"/>
        <w:numPr>
          <w:ilvl w:val="0"/>
          <w:numId w:val="11"/>
        </w:numPr>
        <w:spacing w:before="120"/>
        <w:ind w:left="1434" w:hanging="357"/>
        <w:contextualSpacing w:val="0"/>
        <w:rPr>
          <w:rFonts w:cs="Times New Roman"/>
          <w:b/>
          <w:bCs/>
          <w:color w:val="000000" w:themeColor="text1"/>
          <w:lang w:val="en-IE"/>
        </w:rPr>
      </w:pPr>
      <w:r w:rsidRPr="00B46C36">
        <w:rPr>
          <w:rFonts w:cs="Times New Roman"/>
          <w:color w:val="000000" w:themeColor="text1"/>
          <w:lang w:val="en-IE"/>
        </w:rPr>
        <w:lastRenderedPageBreak/>
        <w:t>Establishing a national database of medical imag</w:t>
      </w:r>
      <w:r w:rsidR="00DA4CFD" w:rsidRPr="00B46C36">
        <w:rPr>
          <w:rFonts w:cs="Times New Roman"/>
          <w:color w:val="000000" w:themeColor="text1"/>
          <w:lang w:val="en-IE"/>
        </w:rPr>
        <w:t>e</w:t>
      </w:r>
      <w:r w:rsidRPr="00B46C36">
        <w:rPr>
          <w:rFonts w:cs="Times New Roman"/>
          <w:color w:val="000000" w:themeColor="text1"/>
          <w:lang w:val="en-IE"/>
        </w:rPr>
        <w:t xml:space="preserve"> recordings from various diagnostics (tomography, magnetic resonance imaging and mammography) reliable for scien</w:t>
      </w:r>
      <w:r w:rsidR="00C04790" w:rsidRPr="00B46C36">
        <w:rPr>
          <w:rFonts w:cs="Times New Roman"/>
          <w:color w:val="000000" w:themeColor="text1"/>
          <w:lang w:val="en-IE"/>
        </w:rPr>
        <w:t xml:space="preserve">tific and professional analysis. </w:t>
      </w:r>
      <w:r w:rsidR="00B46C36" w:rsidRPr="00B46C36">
        <w:rPr>
          <w:rFonts w:cs="Times New Roman"/>
          <w:color w:val="FF0000"/>
          <w:lang w:val="en-IE"/>
        </w:rPr>
        <w:t xml:space="preserve">In addition to the definition of the requirements and the scope of medical imaging recordings, </w:t>
      </w:r>
      <w:r w:rsidR="00B46C36">
        <w:rPr>
          <w:rFonts w:cs="Times New Roman"/>
          <w:color w:val="FF0000"/>
          <w:lang w:val="en-IE"/>
        </w:rPr>
        <w:t xml:space="preserve">and putting the database in place, </w:t>
      </w:r>
      <w:r w:rsidR="00B46C36" w:rsidRPr="00B46C36">
        <w:rPr>
          <w:rFonts w:cs="Times New Roman"/>
          <w:color w:val="FF0000"/>
          <w:lang w:val="en-IE"/>
        </w:rPr>
        <w:t>the Action will also establish governance system to ensure that the data is collected, managed, and used responsibly and ethically</w:t>
      </w:r>
      <w:r w:rsidR="00A41C7C">
        <w:rPr>
          <w:rFonts w:cs="Times New Roman"/>
          <w:color w:val="FF0000"/>
          <w:lang w:val="en-IE"/>
        </w:rPr>
        <w:t>. T</w:t>
      </w:r>
      <w:r w:rsidR="00B46C36" w:rsidRPr="00B46C36">
        <w:rPr>
          <w:rFonts w:cs="Times New Roman"/>
          <w:color w:val="FF0000"/>
          <w:lang w:val="en-IE"/>
        </w:rPr>
        <w:t>he</w:t>
      </w:r>
      <w:r w:rsidR="00DA4CFD" w:rsidRPr="00B46C36">
        <w:rPr>
          <w:rFonts w:cs="Times New Roman"/>
          <w:color w:val="FF0000"/>
          <w:lang w:val="en-IE"/>
        </w:rPr>
        <w:t xml:space="preserve"> data security </w:t>
      </w:r>
      <w:r w:rsidR="00C04790" w:rsidRPr="00B46C36">
        <w:rPr>
          <w:rFonts w:cs="Times New Roman"/>
          <w:color w:val="FF0000"/>
          <w:lang w:val="en-IE"/>
        </w:rPr>
        <w:t xml:space="preserve">and </w:t>
      </w:r>
      <w:r w:rsidR="00DA4CFD" w:rsidRPr="00B46C36">
        <w:rPr>
          <w:rFonts w:cs="Times New Roman"/>
          <w:color w:val="FF0000"/>
          <w:lang w:val="en-IE"/>
        </w:rPr>
        <w:t xml:space="preserve">privacy </w:t>
      </w:r>
      <w:r w:rsidR="00A41C7C">
        <w:rPr>
          <w:rFonts w:cs="Times New Roman"/>
          <w:color w:val="FF0000"/>
          <w:lang w:val="en-IE"/>
        </w:rPr>
        <w:t xml:space="preserve">will be addressed - </w:t>
      </w:r>
      <w:r w:rsidR="00DA4CFD" w:rsidRPr="00B46C36">
        <w:rPr>
          <w:rFonts w:cs="Times New Roman"/>
          <w:color w:val="FF0000"/>
          <w:lang w:val="en-IE"/>
        </w:rPr>
        <w:t xml:space="preserve">access will be </w:t>
      </w:r>
      <w:r w:rsidR="00A41C7C">
        <w:rPr>
          <w:rFonts w:cs="Times New Roman"/>
          <w:color w:val="FF0000"/>
          <w:lang w:val="en-IE"/>
        </w:rPr>
        <w:t xml:space="preserve">provided </w:t>
      </w:r>
      <w:r w:rsidR="00DA4CFD" w:rsidRPr="00B46C36">
        <w:rPr>
          <w:rFonts w:cs="Times New Roman"/>
          <w:color w:val="FF0000"/>
          <w:lang w:val="en-IE"/>
        </w:rPr>
        <w:t xml:space="preserve">to authorised users, such as healthcare professionals, researchers, and policymakers, while </w:t>
      </w:r>
      <w:r w:rsidR="00C04790" w:rsidRPr="00B46C36">
        <w:rPr>
          <w:rFonts w:cs="Times New Roman"/>
          <w:color w:val="FF0000"/>
          <w:lang w:val="en-IE"/>
        </w:rPr>
        <w:t>measures to protect the data from unauthorised access, use, or disclosure</w:t>
      </w:r>
      <w:r w:rsidR="00B46C36" w:rsidRPr="00B46C36">
        <w:rPr>
          <w:rFonts w:cs="Times New Roman"/>
          <w:color w:val="FF0000"/>
          <w:lang w:val="en-IE"/>
        </w:rPr>
        <w:t xml:space="preserve"> will be put in place in line with the </w:t>
      </w:r>
      <w:r w:rsidR="00C04790" w:rsidRPr="00B46C36">
        <w:rPr>
          <w:rFonts w:cs="Times New Roman"/>
          <w:color w:val="FF0000"/>
          <w:lang w:val="en-IE"/>
        </w:rPr>
        <w:t>data p</w:t>
      </w:r>
      <w:r w:rsidR="00B46C36" w:rsidRPr="00B46C36">
        <w:rPr>
          <w:rFonts w:cs="Times New Roman"/>
          <w:color w:val="FF0000"/>
          <w:lang w:val="en-IE"/>
        </w:rPr>
        <w:t xml:space="preserve">rotection laws and regulations. </w:t>
      </w:r>
    </w:p>
    <w:p w14:paraId="2AC7FA12" w14:textId="765349EB" w:rsidR="00A41C7C" w:rsidRPr="00A41C7C" w:rsidRDefault="004C347A" w:rsidP="00D80003">
      <w:pPr>
        <w:pStyle w:val="ListParagraph"/>
        <w:numPr>
          <w:ilvl w:val="0"/>
          <w:numId w:val="11"/>
        </w:numPr>
        <w:spacing w:before="120"/>
        <w:contextualSpacing w:val="0"/>
        <w:rPr>
          <w:rFonts w:cs="Times New Roman"/>
          <w:b/>
          <w:bCs/>
          <w:color w:val="000000" w:themeColor="text1"/>
          <w:lang w:val="en-IE"/>
        </w:rPr>
      </w:pPr>
      <w:r w:rsidRPr="00A41C7C">
        <w:rPr>
          <w:rFonts w:cs="Times New Roman"/>
          <w:color w:val="000000" w:themeColor="text1"/>
          <w:lang w:val="en-IE"/>
        </w:rPr>
        <w:t>Simplifying the implementing procedures for quality control of the operation of radio diagnostic cabinets nationwid</w:t>
      </w:r>
      <w:r w:rsidR="00A41C7C" w:rsidRPr="00A41C7C">
        <w:rPr>
          <w:rFonts w:cs="Times New Roman"/>
          <w:color w:val="000000" w:themeColor="text1"/>
          <w:lang w:val="en-IE"/>
        </w:rPr>
        <w:t xml:space="preserve">e and </w:t>
      </w:r>
      <w:r w:rsidR="00A41C7C" w:rsidRPr="00A41C7C">
        <w:rPr>
          <w:rFonts w:cs="Times New Roman"/>
          <w:color w:val="FF0000"/>
          <w:lang w:val="en-IE"/>
        </w:rPr>
        <w:t>comprehensive training to the technicians who operate the radio diagnostic cabinets to apply</w:t>
      </w:r>
      <w:r w:rsidR="001E697E">
        <w:rPr>
          <w:rFonts w:cs="Times New Roman"/>
          <w:color w:val="FF0000"/>
          <w:lang w:val="en-IE"/>
        </w:rPr>
        <w:t xml:space="preserve"> the standardise procedures, conduct</w:t>
      </w:r>
      <w:r w:rsidR="001E697E" w:rsidRPr="00A41C7C">
        <w:rPr>
          <w:rFonts w:cs="Times New Roman"/>
          <w:color w:val="FF0000"/>
          <w:lang w:val="en-IE"/>
        </w:rPr>
        <w:t xml:space="preserve"> regular maintenance of the radio diagnostic </w:t>
      </w:r>
      <w:r w:rsidR="001E697E">
        <w:rPr>
          <w:rFonts w:cs="Times New Roman"/>
          <w:color w:val="FF0000"/>
          <w:lang w:val="en-IE"/>
        </w:rPr>
        <w:t xml:space="preserve">and </w:t>
      </w:r>
      <w:r w:rsidR="001E697E" w:rsidRPr="00A41C7C">
        <w:rPr>
          <w:rFonts w:cs="Times New Roman"/>
          <w:color w:val="FF0000"/>
          <w:lang w:val="en-IE"/>
        </w:rPr>
        <w:t>ensure</w:t>
      </w:r>
      <w:r w:rsidR="001E697E">
        <w:rPr>
          <w:rFonts w:cs="Times New Roman"/>
          <w:color w:val="FF0000"/>
          <w:lang w:val="en-IE"/>
        </w:rPr>
        <w:t xml:space="preserve"> </w:t>
      </w:r>
      <w:r w:rsidR="001E697E" w:rsidRPr="00A41C7C">
        <w:rPr>
          <w:rFonts w:cs="Times New Roman"/>
          <w:color w:val="FF0000"/>
          <w:lang w:val="en-IE"/>
        </w:rPr>
        <w:t>the proper use of the equipment</w:t>
      </w:r>
      <w:r w:rsidR="001E697E">
        <w:rPr>
          <w:rFonts w:cs="Times New Roman"/>
          <w:color w:val="FF0000"/>
          <w:lang w:val="en-IE"/>
        </w:rPr>
        <w:t xml:space="preserve"> and its </w:t>
      </w:r>
      <w:r w:rsidR="001E697E" w:rsidRPr="00A41C7C">
        <w:rPr>
          <w:rFonts w:cs="Times New Roman"/>
          <w:color w:val="FF0000"/>
          <w:lang w:val="en-IE"/>
        </w:rPr>
        <w:t>optimal performance.</w:t>
      </w:r>
      <w:r w:rsidR="001E697E">
        <w:rPr>
          <w:rFonts w:cs="Times New Roman"/>
          <w:color w:val="FF0000"/>
          <w:lang w:val="en-IE"/>
        </w:rPr>
        <w:t xml:space="preserve"> </w:t>
      </w:r>
      <w:r w:rsidR="00A41C7C" w:rsidRPr="00A41C7C">
        <w:rPr>
          <w:rFonts w:cs="Times New Roman"/>
          <w:color w:val="FF0000"/>
          <w:lang w:val="en-IE"/>
        </w:rPr>
        <w:t xml:space="preserve">The new protocols will allow </w:t>
      </w:r>
      <w:proofErr w:type="spellStart"/>
      <w:r w:rsidR="00A41C7C" w:rsidRPr="00A41C7C">
        <w:rPr>
          <w:rFonts w:cs="Times New Roman"/>
          <w:color w:val="FF0000"/>
          <w:lang w:val="en-IE"/>
        </w:rPr>
        <w:t>automati</w:t>
      </w:r>
      <w:r w:rsidR="00A41C7C">
        <w:rPr>
          <w:rFonts w:cs="Times New Roman"/>
          <w:color w:val="FF0000"/>
          <w:lang w:val="en-IE"/>
        </w:rPr>
        <w:t>sation</w:t>
      </w:r>
      <w:proofErr w:type="spellEnd"/>
      <w:r w:rsidR="00A41C7C">
        <w:rPr>
          <w:rFonts w:cs="Times New Roman"/>
          <w:color w:val="FF0000"/>
          <w:lang w:val="en-IE"/>
        </w:rPr>
        <w:t xml:space="preserve"> of the </w:t>
      </w:r>
      <w:r w:rsidR="00A41C7C" w:rsidRPr="00A41C7C">
        <w:rPr>
          <w:rFonts w:cs="Times New Roman"/>
          <w:color w:val="FF0000"/>
          <w:lang w:val="en-IE"/>
        </w:rPr>
        <w:t>data collection which</w:t>
      </w:r>
      <w:r w:rsidR="001E697E">
        <w:rPr>
          <w:rFonts w:cs="Times New Roman"/>
          <w:color w:val="FF0000"/>
          <w:lang w:val="en-IE"/>
        </w:rPr>
        <w:t xml:space="preserve"> will</w:t>
      </w:r>
      <w:r w:rsidR="00A41C7C" w:rsidRPr="00A41C7C">
        <w:rPr>
          <w:rFonts w:cs="Times New Roman"/>
          <w:color w:val="FF0000"/>
          <w:lang w:val="en-IE"/>
        </w:rPr>
        <w:t xml:space="preserve"> simplif</w:t>
      </w:r>
      <w:r w:rsidR="001E697E">
        <w:rPr>
          <w:rFonts w:cs="Times New Roman"/>
          <w:color w:val="FF0000"/>
          <w:lang w:val="en-IE"/>
        </w:rPr>
        <w:t xml:space="preserve">y the monitoring process, </w:t>
      </w:r>
      <w:r w:rsidR="00A41C7C" w:rsidRPr="00A41C7C">
        <w:rPr>
          <w:rFonts w:cs="Times New Roman"/>
          <w:color w:val="FF0000"/>
          <w:lang w:val="en-IE"/>
        </w:rPr>
        <w:t>reduce</w:t>
      </w:r>
      <w:r w:rsidR="001E697E">
        <w:rPr>
          <w:rFonts w:cs="Times New Roman"/>
          <w:color w:val="FF0000"/>
          <w:lang w:val="en-IE"/>
        </w:rPr>
        <w:t xml:space="preserve"> the risk of errors and</w:t>
      </w:r>
      <w:r w:rsidR="00A41C7C" w:rsidRPr="00A41C7C">
        <w:rPr>
          <w:rFonts w:cs="Times New Roman"/>
          <w:color w:val="FF0000"/>
          <w:lang w:val="en-IE"/>
        </w:rPr>
        <w:t xml:space="preserve"> streamlin</w:t>
      </w:r>
      <w:r w:rsidR="001E697E">
        <w:rPr>
          <w:rFonts w:cs="Times New Roman"/>
          <w:color w:val="FF0000"/>
          <w:lang w:val="en-IE"/>
        </w:rPr>
        <w:t>e the</w:t>
      </w:r>
      <w:r w:rsidR="00A41C7C" w:rsidRPr="00A41C7C">
        <w:rPr>
          <w:rFonts w:cs="Times New Roman"/>
          <w:color w:val="FF0000"/>
          <w:lang w:val="en-IE"/>
        </w:rPr>
        <w:t xml:space="preserve"> reporting </w:t>
      </w:r>
      <w:r w:rsidR="001E697E">
        <w:rPr>
          <w:rFonts w:cs="Times New Roman"/>
          <w:color w:val="FF0000"/>
          <w:lang w:val="en-IE"/>
        </w:rPr>
        <w:t xml:space="preserve">procedures. </w:t>
      </w:r>
    </w:p>
    <w:p w14:paraId="26C5DB30" w14:textId="06B5D644" w:rsidR="00C04790" w:rsidRPr="00A41C7C" w:rsidRDefault="00C04790" w:rsidP="00A41C7C">
      <w:pPr>
        <w:pStyle w:val="ListParagraph"/>
        <w:numPr>
          <w:ilvl w:val="0"/>
          <w:numId w:val="11"/>
        </w:numPr>
        <w:spacing w:before="120"/>
        <w:contextualSpacing w:val="0"/>
        <w:rPr>
          <w:rFonts w:cs="Times New Roman"/>
          <w:b/>
          <w:bCs/>
          <w:color w:val="000000" w:themeColor="text1"/>
          <w:lang w:val="en-IE"/>
        </w:rPr>
      </w:pPr>
      <w:r w:rsidRPr="00A41C7C">
        <w:rPr>
          <w:rFonts w:cs="Times New Roman"/>
          <w:color w:val="000000" w:themeColor="text1"/>
          <w:lang w:val="en-IE"/>
        </w:rPr>
        <w:t xml:space="preserve">Purchase and installation of the ICT hardware and software solutions connecting and integrating the radiological equipment with the National e-Health System. </w:t>
      </w:r>
      <w:r w:rsidRPr="00A41C7C">
        <w:rPr>
          <w:rFonts w:cs="Times New Roman"/>
          <w:color w:val="FF0000"/>
          <w:lang w:val="en-IE"/>
        </w:rPr>
        <w:t xml:space="preserve">The </w:t>
      </w:r>
      <w:r w:rsidR="009624C3">
        <w:rPr>
          <w:rFonts w:cs="Times New Roman"/>
          <w:color w:val="FF0000"/>
          <w:lang w:val="en-IE"/>
        </w:rPr>
        <w:t xml:space="preserve">process will involve software upgrades, configurations, </w:t>
      </w:r>
      <w:proofErr w:type="gramStart"/>
      <w:r w:rsidR="009624C3">
        <w:rPr>
          <w:rFonts w:cs="Times New Roman"/>
          <w:color w:val="FF0000"/>
          <w:lang w:val="en-IE"/>
        </w:rPr>
        <w:t>custom</w:t>
      </w:r>
      <w:proofErr w:type="gramEnd"/>
      <w:r w:rsidR="009624C3">
        <w:rPr>
          <w:rFonts w:cs="Times New Roman"/>
          <w:color w:val="FF0000"/>
          <w:lang w:val="en-IE"/>
        </w:rPr>
        <w:t xml:space="preserve"> solutions and/or </w:t>
      </w:r>
      <w:r w:rsidR="009624C3" w:rsidRPr="00A41C7C">
        <w:rPr>
          <w:rFonts w:cs="Times New Roman"/>
          <w:color w:val="FF0000"/>
          <w:lang w:val="en-IE"/>
        </w:rPr>
        <w:t>standardised protocols such as DICOM (Digital Imaging and Communications in Medicine</w:t>
      </w:r>
      <w:r w:rsidR="009624C3">
        <w:rPr>
          <w:rFonts w:cs="Times New Roman"/>
          <w:color w:val="FF0000"/>
          <w:lang w:val="en-IE"/>
        </w:rPr>
        <w:t>)</w:t>
      </w:r>
      <w:r w:rsidR="00084109">
        <w:rPr>
          <w:rFonts w:cs="Times New Roman"/>
          <w:color w:val="FF0000"/>
          <w:lang w:val="en-IE"/>
        </w:rPr>
        <w:t xml:space="preserve"> for </w:t>
      </w:r>
      <w:r w:rsidR="009624C3">
        <w:rPr>
          <w:rFonts w:cs="Times New Roman"/>
          <w:color w:val="FF0000"/>
          <w:lang w:val="en-IE"/>
        </w:rPr>
        <w:t xml:space="preserve">setting secure connections and </w:t>
      </w:r>
      <w:r w:rsidRPr="00A41C7C">
        <w:rPr>
          <w:rFonts w:cs="Times New Roman"/>
          <w:color w:val="FF0000"/>
          <w:lang w:val="en-IE"/>
        </w:rPr>
        <w:t xml:space="preserve">interfaces between the radiological equipment and the e-health system to ensure that data </w:t>
      </w:r>
      <w:r w:rsidR="009624C3">
        <w:rPr>
          <w:rFonts w:cs="Times New Roman"/>
          <w:color w:val="FF0000"/>
          <w:lang w:val="en-IE"/>
        </w:rPr>
        <w:t xml:space="preserve">is exchanged seamlessly, </w:t>
      </w:r>
      <w:r w:rsidRPr="00A41C7C">
        <w:rPr>
          <w:rFonts w:cs="Times New Roman"/>
          <w:color w:val="FF0000"/>
          <w:lang w:val="en-IE"/>
        </w:rPr>
        <w:t>accurately and securely.</w:t>
      </w:r>
      <w:r w:rsidR="00084109">
        <w:rPr>
          <w:rFonts w:cs="Times New Roman"/>
          <w:color w:val="FF0000"/>
          <w:lang w:val="en-IE"/>
        </w:rPr>
        <w:t xml:space="preserve"> A</w:t>
      </w:r>
      <w:r w:rsidRPr="00A41C7C">
        <w:rPr>
          <w:rFonts w:cs="Times New Roman"/>
          <w:color w:val="FF0000"/>
          <w:lang w:val="en-IE"/>
        </w:rPr>
        <w:t>ppropriate security measures must be implemented to protect the data and ensure it is only accessible to authorised personnel.</w:t>
      </w:r>
    </w:p>
    <w:p w14:paraId="7396D648" w14:textId="77777777" w:rsidR="00EA5FD9" w:rsidRPr="001003E6" w:rsidRDefault="00EA5FD9" w:rsidP="008A566D">
      <w:pPr>
        <w:pStyle w:val="ListParagraph"/>
        <w:spacing w:before="120"/>
        <w:ind w:left="1440"/>
        <w:contextualSpacing w:val="0"/>
        <w:rPr>
          <w:rFonts w:cs="Times New Roman"/>
          <w:b/>
          <w:bCs/>
          <w:color w:val="000000" w:themeColor="text1"/>
          <w:lang w:val="en-IE"/>
        </w:rPr>
      </w:pPr>
    </w:p>
    <w:p w14:paraId="601F2437" w14:textId="645BC707" w:rsidR="004C347A" w:rsidRPr="001003E6" w:rsidRDefault="004C347A" w:rsidP="008A566D">
      <w:pPr>
        <w:spacing w:before="120"/>
        <w:ind w:left="720"/>
        <w:rPr>
          <w:rFonts w:cs="Times New Roman"/>
          <w:b/>
          <w:bCs/>
          <w:color w:val="000000" w:themeColor="text1"/>
          <w:lang w:val="en-IE"/>
        </w:rPr>
      </w:pPr>
      <w:r w:rsidRPr="001003E6">
        <w:rPr>
          <w:rFonts w:cs="Times New Roman"/>
          <w:b/>
          <w:bCs/>
          <w:color w:val="000000" w:themeColor="text1"/>
          <w:lang w:val="en-IE"/>
        </w:rPr>
        <w:t>Output 2</w:t>
      </w:r>
      <w:r w:rsidR="00217BC6">
        <w:rPr>
          <w:rFonts w:cs="Times New Roman"/>
          <w:b/>
          <w:bCs/>
          <w:color w:val="000000" w:themeColor="text1"/>
          <w:lang w:val="en-IE"/>
        </w:rPr>
        <w:t xml:space="preserve">: </w:t>
      </w:r>
      <w:r w:rsidRPr="001003E6">
        <w:rPr>
          <w:rFonts w:cs="Times New Roman"/>
          <w:b/>
          <w:bCs/>
          <w:color w:val="000000" w:themeColor="text1"/>
          <w:lang w:val="en-IE"/>
        </w:rPr>
        <w:t xml:space="preserve">Improved prevention and control of </w:t>
      </w:r>
      <w:r w:rsidR="008D03F9">
        <w:rPr>
          <w:rFonts w:cs="Times New Roman"/>
          <w:b/>
          <w:bCs/>
          <w:color w:val="000000" w:themeColor="text1"/>
          <w:lang w:val="en-IE"/>
        </w:rPr>
        <w:t xml:space="preserve">non-communicable diseases </w:t>
      </w:r>
    </w:p>
    <w:p w14:paraId="4B149FAB" w14:textId="43A9DADC" w:rsidR="00090E1F" w:rsidRDefault="00090E1F" w:rsidP="00090E1F">
      <w:pPr>
        <w:spacing w:before="120"/>
        <w:ind w:left="720"/>
        <w:rPr>
          <w:rFonts w:cs="Times New Roman"/>
          <w:bCs/>
          <w:color w:val="000000" w:themeColor="text1"/>
          <w:lang w:val="en-IE"/>
        </w:rPr>
      </w:pPr>
      <w:r w:rsidRPr="008D03F9">
        <w:rPr>
          <w:rFonts w:cs="Times New Roman"/>
          <w:bCs/>
          <w:color w:val="000000" w:themeColor="text1"/>
          <w:lang w:val="en-IE"/>
        </w:rPr>
        <w:t xml:space="preserve">This output will be </w:t>
      </w:r>
      <w:r w:rsidR="00305F00">
        <w:rPr>
          <w:rFonts w:cs="Times New Roman"/>
          <w:bCs/>
          <w:color w:val="000000" w:themeColor="text1"/>
          <w:lang w:val="en-IE"/>
        </w:rPr>
        <w:t>achieved</w:t>
      </w:r>
      <w:r w:rsidRPr="008D03F9">
        <w:rPr>
          <w:rFonts w:cs="Times New Roman"/>
          <w:bCs/>
          <w:color w:val="000000" w:themeColor="text1"/>
          <w:lang w:val="en-IE"/>
        </w:rPr>
        <w:t xml:space="preserve"> through the following activities:</w:t>
      </w:r>
    </w:p>
    <w:p w14:paraId="0151E2FE" w14:textId="77777777" w:rsidR="00084109" w:rsidRPr="00670565" w:rsidRDefault="00090E1F" w:rsidP="007D0645">
      <w:pPr>
        <w:pStyle w:val="ListParagraph"/>
        <w:numPr>
          <w:ilvl w:val="0"/>
          <w:numId w:val="12"/>
        </w:numPr>
        <w:spacing w:before="120"/>
        <w:ind w:left="1077" w:hanging="357"/>
        <w:contextualSpacing w:val="0"/>
        <w:rPr>
          <w:rFonts w:cs="Times New Roman"/>
          <w:b/>
          <w:bCs/>
          <w:color w:val="000000" w:themeColor="text1"/>
          <w:lang w:val="en-IE"/>
        </w:rPr>
      </w:pPr>
      <w:r w:rsidRPr="00090E1F">
        <w:rPr>
          <w:rFonts w:cs="Times New Roman"/>
          <w:bCs/>
          <w:color w:val="000000" w:themeColor="text1"/>
          <w:lang w:val="en-IE"/>
        </w:rPr>
        <w:t>P</w:t>
      </w:r>
      <w:r>
        <w:rPr>
          <w:rFonts w:cs="Times New Roman"/>
          <w:bCs/>
          <w:color w:val="000000" w:themeColor="text1"/>
          <w:lang w:val="en-IE"/>
        </w:rPr>
        <w:t xml:space="preserve">olicy </w:t>
      </w:r>
      <w:r w:rsidR="00110973">
        <w:rPr>
          <w:rFonts w:cs="Times New Roman"/>
          <w:bCs/>
          <w:color w:val="000000" w:themeColor="text1"/>
          <w:lang w:val="en-IE"/>
        </w:rPr>
        <w:t>advice</w:t>
      </w:r>
      <w:r>
        <w:rPr>
          <w:rFonts w:cs="Times New Roman"/>
          <w:bCs/>
          <w:color w:val="000000" w:themeColor="text1"/>
          <w:lang w:val="en-IE"/>
        </w:rPr>
        <w:t xml:space="preserve"> and support for the implementation of the national far-reaching horizontal cancer prevention measures </w:t>
      </w:r>
      <w:r w:rsidR="008246CB">
        <w:rPr>
          <w:rFonts w:cs="Times New Roman"/>
          <w:bCs/>
          <w:color w:val="000000" w:themeColor="text1"/>
          <w:lang w:val="en-IE"/>
        </w:rPr>
        <w:t>such as aligning the anti-tobacco policy with the EU</w:t>
      </w:r>
      <w:r w:rsidR="00CC6336">
        <w:rPr>
          <w:rFonts w:cs="Times New Roman"/>
          <w:bCs/>
          <w:color w:val="000000" w:themeColor="text1"/>
          <w:lang w:val="en-IE"/>
        </w:rPr>
        <w:t xml:space="preserve"> standards</w:t>
      </w:r>
      <w:r w:rsidR="0033092D">
        <w:rPr>
          <w:rFonts w:cs="Times New Roman"/>
          <w:bCs/>
          <w:color w:val="000000" w:themeColor="text1"/>
          <w:lang w:val="en-IE"/>
        </w:rPr>
        <w:t xml:space="preserve"> for free-of-smoke public areas, </w:t>
      </w:r>
      <w:r w:rsidR="00564C6F">
        <w:rPr>
          <w:rFonts w:cs="Times New Roman"/>
          <w:color w:val="000000" w:themeColor="text1"/>
          <w:lang w:val="en-IE"/>
        </w:rPr>
        <w:t xml:space="preserve">analysing the exposure of youth, girls and women to higher pollution, </w:t>
      </w:r>
      <w:r w:rsidR="0033092D">
        <w:rPr>
          <w:rFonts w:cs="Times New Roman"/>
          <w:color w:val="000000" w:themeColor="text1"/>
          <w:lang w:val="en-IE"/>
        </w:rPr>
        <w:t xml:space="preserve">raising the </w:t>
      </w:r>
      <w:r w:rsidR="0033092D" w:rsidRPr="001003E6">
        <w:rPr>
          <w:rFonts w:cs="Times New Roman"/>
          <w:color w:val="000000" w:themeColor="text1"/>
          <w:lang w:val="en-IE"/>
        </w:rPr>
        <w:t xml:space="preserve">awareness </w:t>
      </w:r>
      <w:r w:rsidR="0033092D">
        <w:rPr>
          <w:rFonts w:cs="Times New Roman"/>
          <w:color w:val="000000" w:themeColor="text1"/>
          <w:lang w:val="en-IE"/>
        </w:rPr>
        <w:t xml:space="preserve">of the citizens on </w:t>
      </w:r>
      <w:r w:rsidR="0033092D" w:rsidRPr="001003E6">
        <w:rPr>
          <w:rFonts w:cs="Times New Roman"/>
          <w:color w:val="000000" w:themeColor="text1"/>
          <w:lang w:val="en-IE"/>
        </w:rPr>
        <w:t>the causes of lung cancer, particularly smoking and air pollution</w:t>
      </w:r>
      <w:r w:rsidR="00564C6F">
        <w:rPr>
          <w:rFonts w:cs="Times New Roman"/>
          <w:color w:val="000000" w:themeColor="text1"/>
          <w:lang w:val="en-IE"/>
        </w:rPr>
        <w:t xml:space="preserve"> and promotion of healthy life style.  </w:t>
      </w:r>
      <w:r w:rsidR="00084109">
        <w:rPr>
          <w:rFonts w:cs="Times New Roman"/>
          <w:color w:val="FF0000"/>
          <w:lang w:val="en-IE"/>
        </w:rPr>
        <w:t>The awareness campaigns should be focused on the following aspects:</w:t>
      </w:r>
    </w:p>
    <w:p w14:paraId="1FCAEAC5" w14:textId="77777777" w:rsidR="00084109" w:rsidRDefault="00084109" w:rsidP="004158C9">
      <w:pPr>
        <w:pStyle w:val="ListParagraph"/>
        <w:numPr>
          <w:ilvl w:val="0"/>
          <w:numId w:val="16"/>
        </w:numPr>
        <w:spacing w:before="120"/>
        <w:contextualSpacing w:val="0"/>
        <w:rPr>
          <w:rFonts w:cs="Times New Roman"/>
          <w:color w:val="FF0000"/>
          <w:lang w:val="en-IE"/>
        </w:rPr>
      </w:pPr>
      <w:r>
        <w:rPr>
          <w:rFonts w:cs="Times New Roman"/>
          <w:color w:val="FF0000"/>
          <w:lang w:val="en-IE"/>
        </w:rPr>
        <w:t xml:space="preserve">Smoking is the leading cause of lung cancer: </w:t>
      </w:r>
      <w:r w:rsidRPr="00C82C07">
        <w:rPr>
          <w:rFonts w:cs="Times New Roman"/>
          <w:color w:val="FF0000"/>
          <w:lang w:val="en-IE"/>
        </w:rPr>
        <w:t>It is essential to highlight the link between smoking and lung cancer. Cigarette smoke contains numerous chemicals that can damage the cells in the lungs and lead to cancer. It's important to emphasise that smoking harms the smoker and those around them through second-hand smoke.</w:t>
      </w:r>
    </w:p>
    <w:p w14:paraId="1DFF4C58" w14:textId="77777777" w:rsidR="00084109" w:rsidRDefault="00084109" w:rsidP="004158C9">
      <w:pPr>
        <w:pStyle w:val="ListParagraph"/>
        <w:numPr>
          <w:ilvl w:val="0"/>
          <w:numId w:val="16"/>
        </w:numPr>
        <w:spacing w:before="120"/>
        <w:contextualSpacing w:val="0"/>
        <w:rPr>
          <w:rFonts w:cs="Times New Roman"/>
          <w:color w:val="FF0000"/>
          <w:lang w:val="en-IE"/>
        </w:rPr>
      </w:pPr>
      <w:r w:rsidRPr="00C82C07">
        <w:rPr>
          <w:rFonts w:cs="Times New Roman"/>
          <w:color w:val="FF0000"/>
          <w:lang w:val="en-IE"/>
        </w:rPr>
        <w:t>Air pollution can also cause lung cancer: Air pollution is a significant risk factor. In North Macedonia, sources of air pollution include industrial emissions, vehicle exhaust, and burning solid fuels for heating and cooking. It's essential to educate the public about the steps they can take to reduce their exposure to air pollution.</w:t>
      </w:r>
    </w:p>
    <w:p w14:paraId="0AE24644" w14:textId="77777777" w:rsidR="00084109" w:rsidRDefault="00084109" w:rsidP="004158C9">
      <w:pPr>
        <w:pStyle w:val="ListParagraph"/>
        <w:numPr>
          <w:ilvl w:val="0"/>
          <w:numId w:val="16"/>
        </w:numPr>
        <w:spacing w:before="120"/>
        <w:contextualSpacing w:val="0"/>
        <w:rPr>
          <w:rFonts w:cs="Times New Roman"/>
          <w:color w:val="FF0000"/>
          <w:lang w:val="en-IE"/>
        </w:rPr>
      </w:pPr>
      <w:r w:rsidRPr="00C82C07">
        <w:rPr>
          <w:rFonts w:cs="Times New Roman"/>
          <w:color w:val="FF0000"/>
          <w:lang w:val="en-IE"/>
        </w:rPr>
        <w:t>Early detection is crucial: Early detection of lung cancer can significantly improve the chances of successful treatment. Encouraging people to get screened for lung cancer, especially those at high risk due to smoking or exposure to air pollution, can help identify cancer earlier.</w:t>
      </w:r>
    </w:p>
    <w:p w14:paraId="2CE990FF" w14:textId="77777777" w:rsidR="00084109" w:rsidRDefault="00084109" w:rsidP="004158C9">
      <w:pPr>
        <w:pStyle w:val="ListParagraph"/>
        <w:numPr>
          <w:ilvl w:val="0"/>
          <w:numId w:val="16"/>
        </w:numPr>
        <w:spacing w:before="120"/>
        <w:contextualSpacing w:val="0"/>
        <w:rPr>
          <w:rFonts w:cs="Times New Roman"/>
          <w:color w:val="FF0000"/>
          <w:lang w:val="en-IE"/>
        </w:rPr>
      </w:pPr>
      <w:r w:rsidRPr="00E66A44">
        <w:rPr>
          <w:rFonts w:cs="Times New Roman"/>
          <w:color w:val="FF0000"/>
          <w:lang w:val="en-IE"/>
        </w:rPr>
        <w:t xml:space="preserve">Prevention is key: The best way to prevent lung cancer is to avoid smoking and reduce exposure to air pollution. The campaign could provide information on smoking cessation resources, such as counselling and nicotine replacement therapy, as well as </w:t>
      </w:r>
      <w:r w:rsidRPr="00E66A44">
        <w:rPr>
          <w:rFonts w:cs="Times New Roman"/>
          <w:color w:val="FF0000"/>
          <w:lang w:val="en-IE"/>
        </w:rPr>
        <w:lastRenderedPageBreak/>
        <w:t>tips for reducing exposure to air pollution, such as using public transportation, walking or biking instead of driving, and supporting policies that reduce pollution.</w:t>
      </w:r>
    </w:p>
    <w:p w14:paraId="2F2C0EA1" w14:textId="77777777" w:rsidR="00084109" w:rsidRPr="00DC3B05" w:rsidRDefault="00084109" w:rsidP="004158C9">
      <w:pPr>
        <w:pStyle w:val="ListParagraph"/>
        <w:numPr>
          <w:ilvl w:val="0"/>
          <w:numId w:val="16"/>
        </w:numPr>
        <w:spacing w:before="120"/>
        <w:contextualSpacing w:val="0"/>
        <w:rPr>
          <w:rFonts w:cs="Times New Roman"/>
          <w:color w:val="FF0000"/>
          <w:lang w:val="en-IE"/>
        </w:rPr>
      </w:pPr>
      <w:r w:rsidRPr="00E66A44">
        <w:rPr>
          <w:rFonts w:cs="Times New Roman"/>
          <w:color w:val="FF0000"/>
          <w:lang w:val="en-IE"/>
        </w:rPr>
        <w:t>Support for those affected: The campaign could also provide information on support resources for those affected by lung cancer, such as support groups and counselling services.</w:t>
      </w:r>
    </w:p>
    <w:p w14:paraId="79AB8E1A" w14:textId="4CE9E3D7" w:rsidR="00084109" w:rsidRPr="00084109" w:rsidRDefault="00CC6336" w:rsidP="00084109">
      <w:pPr>
        <w:pStyle w:val="ListParagraph"/>
        <w:numPr>
          <w:ilvl w:val="0"/>
          <w:numId w:val="12"/>
        </w:numPr>
        <w:spacing w:before="120"/>
        <w:ind w:left="1440"/>
        <w:contextualSpacing w:val="0"/>
        <w:rPr>
          <w:rFonts w:cs="Times New Roman"/>
          <w:bCs/>
          <w:color w:val="000000" w:themeColor="text1"/>
          <w:lang w:val="en-IE"/>
        </w:rPr>
      </w:pPr>
      <w:r w:rsidRPr="00084109">
        <w:rPr>
          <w:rFonts w:cs="Times New Roman"/>
          <w:color w:val="000000" w:themeColor="text1"/>
          <w:lang w:val="en-IE"/>
        </w:rPr>
        <w:t>Put</w:t>
      </w:r>
      <w:r w:rsidR="00AC7230" w:rsidRPr="00084109">
        <w:rPr>
          <w:rFonts w:cs="Times New Roman"/>
          <w:color w:val="000000" w:themeColor="text1"/>
          <w:lang w:val="en-IE"/>
        </w:rPr>
        <w:t xml:space="preserve"> in place a lung cancer screening programme which will define the criteria for enrolment in the screening programmes, the qualification and responsibility of the personnel involved, modules for lung cancer screening, quality standards, and technical requirements for imaging.</w:t>
      </w:r>
      <w:r w:rsidR="00084109" w:rsidRPr="00084109">
        <w:rPr>
          <w:rFonts w:cs="Times New Roman"/>
          <w:color w:val="000000" w:themeColor="text1"/>
          <w:lang w:val="en-IE"/>
        </w:rPr>
        <w:t xml:space="preserve"> </w:t>
      </w:r>
      <w:r w:rsidR="00084109" w:rsidRPr="00084109">
        <w:rPr>
          <w:rFonts w:cs="Times New Roman"/>
          <w:color w:val="FF0000"/>
          <w:lang w:val="en-IE"/>
        </w:rPr>
        <w:t>More specifically, this lung cancer screening programme involves several steps, including:</w:t>
      </w:r>
    </w:p>
    <w:p w14:paraId="13E66005" w14:textId="77777777" w:rsidR="00084109" w:rsidRPr="00CE09A3" w:rsidRDefault="00084109" w:rsidP="004158C9">
      <w:pPr>
        <w:pStyle w:val="ListParagraph"/>
        <w:numPr>
          <w:ilvl w:val="0"/>
          <w:numId w:val="16"/>
        </w:numPr>
        <w:spacing w:before="120"/>
        <w:ind w:left="1797" w:hanging="357"/>
        <w:contextualSpacing w:val="0"/>
        <w:rPr>
          <w:rFonts w:cs="Times New Roman"/>
          <w:b/>
          <w:bCs/>
          <w:color w:val="FF0000"/>
          <w:lang w:val="en-IE"/>
        </w:rPr>
      </w:pPr>
      <w:r w:rsidRPr="00CE09A3">
        <w:rPr>
          <w:rFonts w:cs="Times New Roman"/>
          <w:color w:val="FF0000"/>
          <w:lang w:val="en-IE"/>
        </w:rPr>
        <w:t>Establish a multidisciplinary team to plan and implement the screening programme. This team should include radiologists, pulmonologists, thoracic surgeons, oncologists, and epidemiologists.</w:t>
      </w:r>
    </w:p>
    <w:p w14:paraId="4497415B" w14:textId="77777777" w:rsidR="00084109" w:rsidRPr="00CE09A3" w:rsidRDefault="00084109" w:rsidP="004158C9">
      <w:pPr>
        <w:pStyle w:val="ListParagraph"/>
        <w:numPr>
          <w:ilvl w:val="0"/>
          <w:numId w:val="16"/>
        </w:numPr>
        <w:spacing w:before="120"/>
        <w:ind w:left="1797" w:hanging="357"/>
        <w:contextualSpacing w:val="0"/>
        <w:rPr>
          <w:rFonts w:cs="Times New Roman"/>
          <w:b/>
          <w:bCs/>
          <w:color w:val="FF0000"/>
          <w:lang w:val="en-IE"/>
        </w:rPr>
      </w:pPr>
      <w:r>
        <w:rPr>
          <w:rFonts w:cs="Times New Roman"/>
          <w:color w:val="FF0000"/>
          <w:lang w:val="en-IE"/>
        </w:rPr>
        <w:t>Define the target population for the screening programme. This population includes current or former smokers who meet certain criteria, such as age and smoking history.</w:t>
      </w:r>
    </w:p>
    <w:p w14:paraId="666E444E" w14:textId="77777777" w:rsidR="00084109" w:rsidRPr="000032DF" w:rsidRDefault="00084109" w:rsidP="004158C9">
      <w:pPr>
        <w:pStyle w:val="ListParagraph"/>
        <w:numPr>
          <w:ilvl w:val="0"/>
          <w:numId w:val="16"/>
        </w:numPr>
        <w:spacing w:before="120"/>
        <w:ind w:left="1797" w:hanging="357"/>
        <w:contextualSpacing w:val="0"/>
        <w:rPr>
          <w:rFonts w:cs="Times New Roman"/>
          <w:b/>
          <w:bCs/>
          <w:color w:val="FF0000"/>
          <w:lang w:val="en-IE"/>
        </w:rPr>
      </w:pPr>
      <w:r>
        <w:rPr>
          <w:rFonts w:cs="Times New Roman"/>
          <w:color w:val="FF0000"/>
          <w:lang w:val="en-IE"/>
        </w:rPr>
        <w:t>Develop enrolment criteria for the screening programme. This may include age, smoking history, and other risk factors for lung cancer.</w:t>
      </w:r>
    </w:p>
    <w:p w14:paraId="287A936F" w14:textId="77777777" w:rsidR="00084109" w:rsidRPr="000032DF" w:rsidRDefault="00084109" w:rsidP="004158C9">
      <w:pPr>
        <w:pStyle w:val="ListParagraph"/>
        <w:numPr>
          <w:ilvl w:val="0"/>
          <w:numId w:val="16"/>
        </w:numPr>
        <w:spacing w:before="120"/>
        <w:ind w:left="1797" w:hanging="357"/>
        <w:contextualSpacing w:val="0"/>
        <w:rPr>
          <w:rFonts w:cs="Times New Roman"/>
          <w:b/>
          <w:bCs/>
          <w:color w:val="FF0000"/>
          <w:lang w:val="en-IE"/>
        </w:rPr>
      </w:pPr>
      <w:r>
        <w:rPr>
          <w:rFonts w:cs="Times New Roman"/>
          <w:color w:val="FF0000"/>
          <w:lang w:val="en-IE"/>
        </w:rPr>
        <w:t>Define the screening protocol, which includes the imaging modality (e.g. low-dose CT) and the frequency of screening.</w:t>
      </w:r>
    </w:p>
    <w:p w14:paraId="4809DE89" w14:textId="77777777" w:rsidR="00084109" w:rsidRPr="00DC3B05" w:rsidRDefault="00084109" w:rsidP="004158C9">
      <w:pPr>
        <w:pStyle w:val="ListParagraph"/>
        <w:numPr>
          <w:ilvl w:val="0"/>
          <w:numId w:val="16"/>
        </w:numPr>
        <w:spacing w:before="120"/>
        <w:ind w:left="1797" w:hanging="357"/>
        <w:contextualSpacing w:val="0"/>
        <w:rPr>
          <w:rFonts w:cs="Times New Roman"/>
          <w:b/>
          <w:bCs/>
          <w:color w:val="FF0000"/>
          <w:lang w:val="en-IE"/>
        </w:rPr>
      </w:pPr>
      <w:r>
        <w:rPr>
          <w:rFonts w:cs="Times New Roman"/>
          <w:color w:val="FF0000"/>
          <w:lang w:val="en-IE"/>
        </w:rPr>
        <w:t>Define the qualifications and responsibilities of the personnel involved in the screening programme, including radiologists, technologists, and support staff.</w:t>
      </w:r>
    </w:p>
    <w:p w14:paraId="6424D641" w14:textId="77777777" w:rsidR="00084109" w:rsidRDefault="00084109" w:rsidP="004158C9">
      <w:pPr>
        <w:pStyle w:val="ListParagraph"/>
        <w:numPr>
          <w:ilvl w:val="0"/>
          <w:numId w:val="16"/>
        </w:numPr>
        <w:spacing w:before="120"/>
        <w:ind w:left="1797" w:hanging="357"/>
        <w:contextualSpacing w:val="0"/>
        <w:rPr>
          <w:rFonts w:cs="Times New Roman"/>
          <w:color w:val="FF0000"/>
          <w:lang w:val="en-IE"/>
        </w:rPr>
      </w:pPr>
      <w:r w:rsidRPr="00DC3B05">
        <w:rPr>
          <w:rFonts w:cs="Times New Roman"/>
          <w:color w:val="FF0000"/>
          <w:lang w:val="en-IE"/>
        </w:rPr>
        <w:t>Establish quality standards, including quality assurance and quality control measures</w:t>
      </w:r>
      <w:r>
        <w:rPr>
          <w:rFonts w:cs="Times New Roman"/>
          <w:color w:val="FF0000"/>
          <w:lang w:val="en-IE"/>
        </w:rPr>
        <w:t>.</w:t>
      </w:r>
    </w:p>
    <w:p w14:paraId="4F1EF5D5" w14:textId="77777777" w:rsidR="00084109" w:rsidRDefault="00084109" w:rsidP="004158C9">
      <w:pPr>
        <w:pStyle w:val="ListParagraph"/>
        <w:numPr>
          <w:ilvl w:val="0"/>
          <w:numId w:val="16"/>
        </w:numPr>
        <w:spacing w:before="120"/>
        <w:ind w:left="1797" w:hanging="357"/>
        <w:contextualSpacing w:val="0"/>
        <w:rPr>
          <w:rFonts w:cs="Times New Roman"/>
          <w:color w:val="FF0000"/>
          <w:lang w:val="en-IE"/>
        </w:rPr>
      </w:pPr>
      <w:r>
        <w:rPr>
          <w:rFonts w:cs="Times New Roman"/>
          <w:color w:val="FF0000"/>
          <w:lang w:val="en-IE"/>
        </w:rPr>
        <w:t>Develop technical requirements for imaging, including equipment specifications and image interpretation guidelines.</w:t>
      </w:r>
    </w:p>
    <w:p w14:paraId="62E8F97B" w14:textId="77777777" w:rsidR="00084109" w:rsidRDefault="00084109" w:rsidP="004158C9">
      <w:pPr>
        <w:pStyle w:val="ListParagraph"/>
        <w:numPr>
          <w:ilvl w:val="0"/>
          <w:numId w:val="16"/>
        </w:numPr>
        <w:spacing w:before="120"/>
        <w:ind w:left="1797" w:hanging="357"/>
        <w:contextualSpacing w:val="0"/>
        <w:rPr>
          <w:rFonts w:cs="Times New Roman"/>
          <w:color w:val="FF0000"/>
          <w:lang w:val="en-IE"/>
        </w:rPr>
      </w:pPr>
      <w:r>
        <w:rPr>
          <w:rFonts w:cs="Times New Roman"/>
          <w:color w:val="FF0000"/>
          <w:lang w:val="en-IE"/>
        </w:rPr>
        <w:t>Develop a referral and follow-up process for individuals with suspicious lesions on imaging.</w:t>
      </w:r>
    </w:p>
    <w:p w14:paraId="0EA5D90A" w14:textId="77777777" w:rsidR="00084109" w:rsidRDefault="00084109" w:rsidP="004158C9">
      <w:pPr>
        <w:pStyle w:val="ListParagraph"/>
        <w:numPr>
          <w:ilvl w:val="0"/>
          <w:numId w:val="16"/>
        </w:numPr>
        <w:spacing w:before="120"/>
        <w:ind w:left="1797" w:hanging="357"/>
        <w:contextualSpacing w:val="0"/>
        <w:rPr>
          <w:rFonts w:cs="Times New Roman"/>
          <w:color w:val="FF0000"/>
          <w:lang w:val="en-IE"/>
        </w:rPr>
      </w:pPr>
      <w:r>
        <w:rPr>
          <w:rFonts w:cs="Times New Roman"/>
          <w:color w:val="FF0000"/>
          <w:lang w:val="en-IE"/>
        </w:rPr>
        <w:t>Develop a data management plan to ensure that data collected during the screening programme is securely stored and managed appropriately.</w:t>
      </w:r>
    </w:p>
    <w:p w14:paraId="627A3461" w14:textId="77777777" w:rsidR="00084109" w:rsidRPr="00DC3B05" w:rsidRDefault="00084109" w:rsidP="004158C9">
      <w:pPr>
        <w:pStyle w:val="ListParagraph"/>
        <w:numPr>
          <w:ilvl w:val="0"/>
          <w:numId w:val="16"/>
        </w:numPr>
        <w:spacing w:before="120"/>
        <w:ind w:left="1797" w:hanging="357"/>
        <w:contextualSpacing w:val="0"/>
        <w:rPr>
          <w:rFonts w:cs="Times New Roman"/>
          <w:color w:val="FF0000"/>
          <w:lang w:val="en-IE"/>
        </w:rPr>
      </w:pPr>
      <w:r>
        <w:rPr>
          <w:rFonts w:cs="Times New Roman"/>
          <w:color w:val="FF0000"/>
          <w:lang w:val="en-IE"/>
        </w:rPr>
        <w:t>Evaluate the programme to determine its effectiveness in reducing lung cancer mortality and improving patient outcomes. This evaluation should include ongoing programme performance and outcomes monitoring and periodic programme reviews and updates as needed.</w:t>
      </w:r>
    </w:p>
    <w:p w14:paraId="22556B00" w14:textId="56A0A0DB" w:rsidR="00AC7230" w:rsidRPr="0033092D" w:rsidRDefault="00CC6336" w:rsidP="0033092D">
      <w:pPr>
        <w:pStyle w:val="ListParagraph"/>
        <w:numPr>
          <w:ilvl w:val="0"/>
          <w:numId w:val="12"/>
        </w:numPr>
        <w:spacing w:before="120"/>
        <w:ind w:left="1440"/>
        <w:contextualSpacing w:val="0"/>
        <w:rPr>
          <w:rFonts w:cs="Times New Roman"/>
          <w:b/>
          <w:bCs/>
          <w:color w:val="000000" w:themeColor="text1"/>
          <w:lang w:val="en-IE"/>
        </w:rPr>
      </w:pPr>
      <w:r>
        <w:rPr>
          <w:rFonts w:cs="Times New Roman"/>
          <w:color w:val="000000" w:themeColor="text1"/>
          <w:lang w:val="en-IE"/>
        </w:rPr>
        <w:t>Put in place an operational screening programme for colorectal cancer</w:t>
      </w:r>
      <w:r>
        <w:rPr>
          <w:rStyle w:val="FootnoteReference"/>
          <w:rFonts w:cs="Times New Roman"/>
          <w:color w:val="000000" w:themeColor="text1"/>
          <w:lang w:val="en-IE"/>
        </w:rPr>
        <w:footnoteReference w:id="20"/>
      </w:r>
      <w:r>
        <w:rPr>
          <w:rFonts w:cs="Times New Roman"/>
          <w:color w:val="000000" w:themeColor="text1"/>
          <w:lang w:val="en-IE"/>
        </w:rPr>
        <w:t xml:space="preserve"> encompassing modernised</w:t>
      </w:r>
      <w:r w:rsidRPr="001003E6">
        <w:rPr>
          <w:rFonts w:cs="Times New Roman"/>
          <w:color w:val="000000" w:themeColor="text1"/>
          <w:lang w:val="en-IE"/>
        </w:rPr>
        <w:t xml:space="preserve"> </w:t>
      </w:r>
      <w:r>
        <w:rPr>
          <w:rFonts w:cs="Times New Roman"/>
          <w:color w:val="000000" w:themeColor="text1"/>
          <w:lang w:val="en-IE"/>
        </w:rPr>
        <w:t>colonoscopy equipment,</w:t>
      </w:r>
      <w:r w:rsidR="0033092D">
        <w:rPr>
          <w:rFonts w:cs="Times New Roman"/>
          <w:color w:val="000000" w:themeColor="text1"/>
          <w:lang w:val="en-IE"/>
        </w:rPr>
        <w:t xml:space="preserve"> and</w:t>
      </w:r>
      <w:r>
        <w:rPr>
          <w:rFonts w:cs="Times New Roman"/>
          <w:color w:val="000000" w:themeColor="text1"/>
          <w:lang w:val="en-IE"/>
        </w:rPr>
        <w:t xml:space="preserve"> </w:t>
      </w:r>
      <w:r w:rsidRPr="001003E6">
        <w:rPr>
          <w:rFonts w:cs="Times New Roman"/>
          <w:color w:val="000000" w:themeColor="text1"/>
          <w:lang w:val="en-IE"/>
        </w:rPr>
        <w:t>an integrated IT solution to link all actors in diagnosing and treating colorectal cancer (primary health care doctors, specialists, university clinics, pathology labs, etc.). The improved screening programme will be piloted in Skopje and will cover 5,000 women and men per year aged 50-74.</w:t>
      </w:r>
    </w:p>
    <w:p w14:paraId="55B820E8" w14:textId="77777777" w:rsidR="007D0645" w:rsidRDefault="007D0645" w:rsidP="008A566D">
      <w:pPr>
        <w:spacing w:before="120"/>
        <w:ind w:left="720"/>
        <w:rPr>
          <w:rFonts w:cs="Times New Roman"/>
          <w:b/>
          <w:bCs/>
          <w:color w:val="000000" w:themeColor="text1"/>
          <w:lang w:val="en-IE"/>
        </w:rPr>
      </w:pPr>
    </w:p>
    <w:p w14:paraId="7541CF85" w14:textId="6E5F366F" w:rsidR="004C347A" w:rsidRDefault="00217BC6" w:rsidP="008A566D">
      <w:pPr>
        <w:spacing w:before="120"/>
        <w:ind w:left="720"/>
        <w:rPr>
          <w:rFonts w:cs="Times New Roman"/>
          <w:b/>
          <w:bCs/>
          <w:color w:val="000000" w:themeColor="text1"/>
          <w:lang w:val="en-IE"/>
        </w:rPr>
      </w:pPr>
      <w:r>
        <w:rPr>
          <w:rFonts w:cs="Times New Roman"/>
          <w:b/>
          <w:bCs/>
          <w:color w:val="000000" w:themeColor="text1"/>
          <w:lang w:val="en-IE"/>
        </w:rPr>
        <w:t xml:space="preserve">Output 3: </w:t>
      </w:r>
      <w:r w:rsidR="004C347A" w:rsidRPr="001003E6">
        <w:rPr>
          <w:rFonts w:cs="Times New Roman"/>
          <w:b/>
          <w:bCs/>
          <w:color w:val="000000" w:themeColor="text1"/>
          <w:lang w:val="en-IE"/>
        </w:rPr>
        <w:t>Improved health cloud infrastructure</w:t>
      </w:r>
    </w:p>
    <w:p w14:paraId="5D5635C4" w14:textId="5C6638A0" w:rsidR="00305F00" w:rsidRDefault="00305F00" w:rsidP="00305F00">
      <w:pPr>
        <w:spacing w:before="120"/>
        <w:ind w:left="720"/>
        <w:rPr>
          <w:rFonts w:cs="Times New Roman"/>
          <w:bCs/>
          <w:color w:val="000000" w:themeColor="text1"/>
          <w:lang w:val="en-IE"/>
        </w:rPr>
      </w:pPr>
      <w:r w:rsidRPr="008D03F9">
        <w:rPr>
          <w:rFonts w:cs="Times New Roman"/>
          <w:bCs/>
          <w:color w:val="000000" w:themeColor="text1"/>
          <w:lang w:val="en-IE"/>
        </w:rPr>
        <w:t xml:space="preserve">This output will be </w:t>
      </w:r>
      <w:r>
        <w:rPr>
          <w:rFonts w:cs="Times New Roman"/>
          <w:bCs/>
          <w:color w:val="000000" w:themeColor="text1"/>
          <w:lang w:val="en-IE"/>
        </w:rPr>
        <w:t>achieved</w:t>
      </w:r>
      <w:r w:rsidRPr="008D03F9">
        <w:rPr>
          <w:rFonts w:cs="Times New Roman"/>
          <w:bCs/>
          <w:color w:val="000000" w:themeColor="text1"/>
          <w:lang w:val="en-IE"/>
        </w:rPr>
        <w:t xml:space="preserve"> through the following activities:</w:t>
      </w:r>
    </w:p>
    <w:p w14:paraId="2FF874C0" w14:textId="30413A25" w:rsidR="00084109" w:rsidRPr="0004492B" w:rsidRDefault="004C347A" w:rsidP="00612CA3">
      <w:pPr>
        <w:pStyle w:val="ListParagraph"/>
        <w:numPr>
          <w:ilvl w:val="0"/>
          <w:numId w:val="13"/>
        </w:numPr>
        <w:spacing w:before="120"/>
        <w:ind w:left="1434" w:hanging="357"/>
        <w:contextualSpacing w:val="0"/>
        <w:rPr>
          <w:color w:val="000000" w:themeColor="text1"/>
          <w:lang w:val="en-IE"/>
        </w:rPr>
      </w:pPr>
      <w:r w:rsidRPr="001003E6">
        <w:rPr>
          <w:rFonts w:cs="Times New Roman"/>
          <w:color w:val="000000" w:themeColor="text1"/>
          <w:lang w:val="en-IE"/>
        </w:rPr>
        <w:lastRenderedPageBreak/>
        <w:t>Providing a cloud infrastructure to support the e-Health system security, business continuity, and numerous potential points of the outage.</w:t>
      </w:r>
      <w:r w:rsidR="00084109">
        <w:rPr>
          <w:rFonts w:cs="Times New Roman"/>
          <w:color w:val="000000" w:themeColor="text1"/>
          <w:lang w:val="en-IE"/>
        </w:rPr>
        <w:t xml:space="preserve"> </w:t>
      </w:r>
      <w:r w:rsidR="00084109">
        <w:rPr>
          <w:rFonts w:cs="Times New Roman"/>
          <w:color w:val="FF0000"/>
          <w:lang w:val="en-IE"/>
        </w:rPr>
        <w:t xml:space="preserve">This will </w:t>
      </w:r>
      <w:r w:rsidR="00612CA3">
        <w:rPr>
          <w:rFonts w:cs="Times New Roman"/>
          <w:color w:val="FF0000"/>
          <w:lang w:val="en-IE"/>
        </w:rPr>
        <w:t>bring</w:t>
      </w:r>
      <w:r w:rsidR="00084109">
        <w:rPr>
          <w:rFonts w:cs="Times New Roman"/>
          <w:color w:val="FF0000"/>
          <w:lang w:val="en-IE"/>
        </w:rPr>
        <w:t xml:space="preserve"> the following benefits related to security, business continuity, and outage management: </w:t>
      </w:r>
    </w:p>
    <w:p w14:paraId="49FDD041" w14:textId="77777777" w:rsidR="00084109" w:rsidRPr="00F8418F" w:rsidRDefault="00084109" w:rsidP="00612CA3">
      <w:pPr>
        <w:pStyle w:val="ListParagraph"/>
        <w:numPr>
          <w:ilvl w:val="0"/>
          <w:numId w:val="17"/>
        </w:numPr>
        <w:spacing w:before="120"/>
        <w:ind w:left="1797" w:hanging="357"/>
        <w:contextualSpacing w:val="0"/>
        <w:rPr>
          <w:color w:val="FF0000"/>
          <w:lang w:val="en-IE"/>
        </w:rPr>
      </w:pPr>
      <w:r w:rsidRPr="0004492B">
        <w:rPr>
          <w:rFonts w:cs="Times New Roman"/>
          <w:color w:val="FF0000"/>
          <w:lang w:val="en-IE"/>
        </w:rPr>
        <w:t xml:space="preserve">Enhance the security of e-Health systems by providing advanced security features such as data encryption, access control, and threat detection. These features can help protect sensitive patient information and prevent unauthorised access, data breaches, and cyber-attacks. </w:t>
      </w:r>
    </w:p>
    <w:p w14:paraId="7522BB01" w14:textId="5B033448" w:rsidR="00084109" w:rsidRDefault="00612CA3" w:rsidP="00612CA3">
      <w:pPr>
        <w:pStyle w:val="ListParagraph"/>
        <w:numPr>
          <w:ilvl w:val="0"/>
          <w:numId w:val="17"/>
        </w:numPr>
        <w:spacing w:before="120"/>
        <w:ind w:left="1797" w:hanging="357"/>
        <w:contextualSpacing w:val="0"/>
        <w:rPr>
          <w:color w:val="FF0000"/>
          <w:lang w:val="en-IE"/>
        </w:rPr>
      </w:pPr>
      <w:r>
        <w:rPr>
          <w:color w:val="FF0000"/>
          <w:lang w:val="en-IE"/>
        </w:rPr>
        <w:t>Ensure</w:t>
      </w:r>
      <w:r w:rsidR="00084109">
        <w:rPr>
          <w:color w:val="FF0000"/>
          <w:lang w:val="en-IE"/>
        </w:rPr>
        <w:t xml:space="preserve"> business continuity by offering reliable and scalable computing resources that can </w:t>
      </w:r>
      <w:r>
        <w:rPr>
          <w:color w:val="FF0000"/>
          <w:lang w:val="en-IE"/>
        </w:rPr>
        <w:t>support</w:t>
      </w:r>
      <w:r w:rsidR="00084109">
        <w:rPr>
          <w:color w:val="FF0000"/>
          <w:lang w:val="en-IE"/>
        </w:rPr>
        <w:t xml:space="preserve"> the continuous operation of the e-Health system. In case of hardware or software failures, the cloud can automatically redirect traffic and computing resources to alternative servers or data centres, minimising downtime and preventing service disruptions.</w:t>
      </w:r>
    </w:p>
    <w:p w14:paraId="007754BE" w14:textId="77777777" w:rsidR="00084109" w:rsidRDefault="00084109" w:rsidP="00612CA3">
      <w:pPr>
        <w:pStyle w:val="ListParagraph"/>
        <w:numPr>
          <w:ilvl w:val="0"/>
          <w:numId w:val="17"/>
        </w:numPr>
        <w:spacing w:before="120"/>
        <w:ind w:left="1797" w:hanging="357"/>
        <w:contextualSpacing w:val="0"/>
        <w:rPr>
          <w:color w:val="FF0000"/>
          <w:lang w:val="en-IE"/>
        </w:rPr>
      </w:pPr>
      <w:r>
        <w:rPr>
          <w:color w:val="FF0000"/>
          <w:lang w:val="en-IE"/>
        </w:rPr>
        <w:t>Provide a robust outage management system with real-time monitoring, automated alerting, and rapid recovery mechanisms. In an outage or service disruption, the cloud can quickly identify the root cause, notify the relevant stakeholders, and activate the recovery procedures.</w:t>
      </w:r>
    </w:p>
    <w:p w14:paraId="48165F8D" w14:textId="6BA752F0" w:rsidR="00084109" w:rsidRPr="00D94408" w:rsidRDefault="004C347A" w:rsidP="00084109">
      <w:pPr>
        <w:pStyle w:val="ListParagraph"/>
        <w:numPr>
          <w:ilvl w:val="0"/>
          <w:numId w:val="13"/>
        </w:numPr>
        <w:rPr>
          <w:color w:val="000000" w:themeColor="text1"/>
          <w:lang w:val="en-IE"/>
        </w:rPr>
      </w:pPr>
      <w:r w:rsidRPr="001003E6">
        <w:rPr>
          <w:rFonts w:cs="Times New Roman"/>
          <w:color w:val="000000" w:themeColor="text1"/>
          <w:lang w:val="en-IE"/>
        </w:rPr>
        <w:t>Setting up an integrated modular security solution that includes Endpoint, N</w:t>
      </w:r>
      <w:r w:rsidR="00612CA3">
        <w:rPr>
          <w:rFonts w:cs="Times New Roman"/>
          <w:color w:val="000000" w:themeColor="text1"/>
          <w:lang w:val="en-IE"/>
        </w:rPr>
        <w:t xml:space="preserve">etwork and Data Centre security, which </w:t>
      </w:r>
      <w:r w:rsidR="00084109">
        <w:rPr>
          <w:rFonts w:cs="Times New Roman"/>
          <w:color w:val="FF0000"/>
          <w:lang w:val="en-IE"/>
        </w:rPr>
        <w:t>involves</w:t>
      </w:r>
      <w:r w:rsidR="00612CA3">
        <w:rPr>
          <w:rFonts w:cs="Times New Roman"/>
          <w:color w:val="FF0000"/>
          <w:lang w:val="en-IE"/>
        </w:rPr>
        <w:t>:</w:t>
      </w:r>
    </w:p>
    <w:p w14:paraId="013773A9" w14:textId="77195991"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 xml:space="preserve">Identifying Security Requirements </w:t>
      </w:r>
      <w:r w:rsidR="00612CA3">
        <w:rPr>
          <w:color w:val="FF0000"/>
          <w:lang w:val="en-IE"/>
        </w:rPr>
        <w:t>on the grounds of</w:t>
      </w:r>
      <w:r>
        <w:rPr>
          <w:color w:val="FF0000"/>
          <w:lang w:val="en-IE"/>
        </w:rPr>
        <w:t xml:space="preserve"> assessing </w:t>
      </w:r>
      <w:r w:rsidR="00612CA3">
        <w:rPr>
          <w:color w:val="FF0000"/>
          <w:lang w:val="en-IE"/>
        </w:rPr>
        <w:t xml:space="preserve">the </w:t>
      </w:r>
      <w:r>
        <w:rPr>
          <w:color w:val="FF0000"/>
          <w:lang w:val="en-IE"/>
        </w:rPr>
        <w:t>potential vulnerabilities and threats to the organisation’s network, endpoints, and data centre infrastructure.</w:t>
      </w:r>
    </w:p>
    <w:p w14:paraId="4D500153" w14:textId="77777777"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Select the appropriate security technologies that can address those requirements. This can include firewalls, intrusion detection and prevention systems, endpoint protection software, data encryption, access control technologies, and other security tools.</w:t>
      </w:r>
    </w:p>
    <w:p w14:paraId="378412EC" w14:textId="77777777"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 xml:space="preserve">Design the integrated modular security solution. </w:t>
      </w:r>
    </w:p>
    <w:p w14:paraId="26B0B9E6" w14:textId="77777777"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Deploy and configure the security technologies. This can involve installing hardware and software components, configuring network devices, and creating security policies and rules.</w:t>
      </w:r>
    </w:p>
    <w:p w14:paraId="6030134E" w14:textId="77777777"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Testing and validation to ensure the security solution is effective in detecting and preventing security threats.</w:t>
      </w:r>
    </w:p>
    <w:p w14:paraId="4898B903" w14:textId="77777777" w:rsidR="00084109" w:rsidRDefault="00084109" w:rsidP="00612CA3">
      <w:pPr>
        <w:pStyle w:val="ListParagraph"/>
        <w:numPr>
          <w:ilvl w:val="0"/>
          <w:numId w:val="17"/>
        </w:numPr>
        <w:spacing w:before="120"/>
        <w:ind w:left="1800"/>
        <w:contextualSpacing w:val="0"/>
        <w:rPr>
          <w:color w:val="FF0000"/>
          <w:lang w:val="en-IE"/>
        </w:rPr>
      </w:pPr>
      <w:r>
        <w:rPr>
          <w:color w:val="FF0000"/>
          <w:lang w:val="en-IE"/>
        </w:rPr>
        <w:t>Ongoing management and maintenance to ensure it remains effective over time. This involves monitoring security events, updating security policies and rules, and conducting regular security assessments to identify new threats and vulnerabilities.</w:t>
      </w:r>
    </w:p>
    <w:p w14:paraId="78850665" w14:textId="77777777" w:rsidR="004C347A" w:rsidRPr="001003E6" w:rsidRDefault="004C347A" w:rsidP="00305F00">
      <w:pPr>
        <w:pStyle w:val="ListParagraph"/>
        <w:numPr>
          <w:ilvl w:val="0"/>
          <w:numId w:val="13"/>
        </w:numPr>
        <w:spacing w:before="120"/>
        <w:contextualSpacing w:val="0"/>
        <w:rPr>
          <w:color w:val="000000" w:themeColor="text1"/>
          <w:lang w:val="en-IE"/>
        </w:rPr>
      </w:pPr>
      <w:r w:rsidRPr="001003E6">
        <w:rPr>
          <w:rFonts w:cs="Times New Roman"/>
          <w:color w:val="000000" w:themeColor="text1"/>
          <w:lang w:val="en-IE"/>
        </w:rPr>
        <w:t>Elaborating a model for business continuity with a level of unavailability lower than 43 seconds per day.</w:t>
      </w:r>
    </w:p>
    <w:p w14:paraId="22534A61" w14:textId="40110FC0" w:rsidR="004C347A" w:rsidRPr="001003E6" w:rsidRDefault="004C347A" w:rsidP="00305F00">
      <w:pPr>
        <w:pStyle w:val="ListParagraph"/>
        <w:numPr>
          <w:ilvl w:val="0"/>
          <w:numId w:val="13"/>
        </w:numPr>
        <w:spacing w:before="120"/>
        <w:contextualSpacing w:val="0"/>
        <w:rPr>
          <w:color w:val="000000" w:themeColor="text1"/>
          <w:lang w:val="en-IE"/>
        </w:rPr>
      </w:pPr>
      <w:r w:rsidRPr="001003E6">
        <w:rPr>
          <w:color w:val="000000" w:themeColor="text1"/>
          <w:lang w:val="en-IE"/>
        </w:rPr>
        <w:t>Establishing a solution without a Single Point of Failure</w:t>
      </w:r>
      <w:r w:rsidR="00612CA3">
        <w:rPr>
          <w:color w:val="000000" w:themeColor="text1"/>
          <w:lang w:val="en-IE"/>
        </w:rPr>
        <w:t xml:space="preserve">, which will </w:t>
      </w:r>
      <w:r w:rsidR="00084109" w:rsidRPr="00BC68D2">
        <w:rPr>
          <w:color w:val="FF0000"/>
          <w:lang w:val="en-IE"/>
        </w:rPr>
        <w:t>creat</w:t>
      </w:r>
      <w:r w:rsidR="00612CA3">
        <w:rPr>
          <w:color w:val="FF0000"/>
          <w:lang w:val="en-IE"/>
        </w:rPr>
        <w:t xml:space="preserve">e </w:t>
      </w:r>
      <w:r w:rsidR="00084109" w:rsidRPr="00BC68D2">
        <w:rPr>
          <w:color w:val="FF0000"/>
          <w:lang w:val="en-IE"/>
        </w:rPr>
        <w:t>a system that is resilient and able to continue functioning even if one part of it fails. This approach would help to prevent critical breakdowns in the healthcare system and improve overall patient care.</w:t>
      </w:r>
    </w:p>
    <w:p w14:paraId="70591E1D" w14:textId="62D56CF8" w:rsidR="004C347A" w:rsidRPr="001003E6" w:rsidRDefault="004C347A" w:rsidP="00305F00">
      <w:pPr>
        <w:pStyle w:val="ListParagraph"/>
        <w:numPr>
          <w:ilvl w:val="0"/>
          <w:numId w:val="13"/>
        </w:numPr>
        <w:spacing w:before="120"/>
        <w:contextualSpacing w:val="0"/>
        <w:rPr>
          <w:color w:val="000000" w:themeColor="text1"/>
          <w:lang w:val="en-IE"/>
        </w:rPr>
      </w:pPr>
      <w:r w:rsidRPr="001003E6">
        <w:rPr>
          <w:color w:val="000000" w:themeColor="text1"/>
          <w:lang w:val="en-IE"/>
        </w:rPr>
        <w:t>Providing the component of the health could infrastructure (hardware components, system hosting and internet connections</w:t>
      </w:r>
      <w:r w:rsidR="004A6D42" w:rsidRPr="001003E6">
        <w:rPr>
          <w:color w:val="000000" w:themeColor="text1"/>
          <w:lang w:val="en-IE"/>
        </w:rPr>
        <w:t>,</w:t>
      </w:r>
      <w:r w:rsidRPr="001003E6">
        <w:rPr>
          <w:color w:val="000000" w:themeColor="text1"/>
          <w:lang w:val="en-IE"/>
        </w:rPr>
        <w:t xml:space="preserve"> database system licenses, migration of the “</w:t>
      </w:r>
      <w:proofErr w:type="spellStart"/>
      <w:r w:rsidRPr="001003E6">
        <w:rPr>
          <w:color w:val="000000" w:themeColor="text1"/>
          <w:lang w:val="en-IE"/>
        </w:rPr>
        <w:t>Moj</w:t>
      </w:r>
      <w:proofErr w:type="spellEnd"/>
      <w:r w:rsidRPr="001003E6">
        <w:rPr>
          <w:color w:val="000000" w:themeColor="text1"/>
          <w:lang w:val="en-IE"/>
        </w:rPr>
        <w:t xml:space="preserve"> </w:t>
      </w:r>
      <w:proofErr w:type="spellStart"/>
      <w:r w:rsidRPr="001003E6">
        <w:rPr>
          <w:color w:val="000000" w:themeColor="text1"/>
          <w:lang w:val="en-IE"/>
        </w:rPr>
        <w:t>Termin</w:t>
      </w:r>
      <w:proofErr w:type="spellEnd"/>
      <w:r w:rsidRPr="001003E6">
        <w:rPr>
          <w:color w:val="000000" w:themeColor="text1"/>
          <w:lang w:val="en-IE"/>
        </w:rPr>
        <w:t xml:space="preserve">” system to the new infrastructure). </w:t>
      </w:r>
    </w:p>
    <w:p w14:paraId="24A7EF5C" w14:textId="06759CE1" w:rsidR="00DD5685" w:rsidRPr="001003E6" w:rsidRDefault="00DA5B3A" w:rsidP="008A566D">
      <w:pPr>
        <w:spacing w:before="120"/>
        <w:ind w:left="720"/>
        <w:rPr>
          <w:rFonts w:cs="Times New Roman"/>
          <w:b/>
          <w:bCs/>
          <w:color w:val="000000" w:themeColor="text1"/>
          <w:lang w:val="en-IE"/>
        </w:rPr>
      </w:pPr>
      <w:r>
        <w:rPr>
          <w:rFonts w:cs="Times New Roman"/>
          <w:b/>
          <w:bCs/>
          <w:color w:val="000000" w:themeColor="text1"/>
          <w:lang w:val="en-IE"/>
        </w:rPr>
        <w:t>Output 4:</w:t>
      </w:r>
      <w:r w:rsidR="00DD5685" w:rsidRPr="001003E6">
        <w:rPr>
          <w:rFonts w:cs="Times New Roman"/>
          <w:b/>
          <w:bCs/>
          <w:color w:val="000000" w:themeColor="text1"/>
          <w:lang w:val="en-IE"/>
        </w:rPr>
        <w:t xml:space="preserve"> Improved mobile primary health care services </w:t>
      </w:r>
    </w:p>
    <w:p w14:paraId="54EC7108" w14:textId="185D9696" w:rsidR="00305F00" w:rsidRPr="008D03F9" w:rsidRDefault="00305F00" w:rsidP="00305F00">
      <w:pPr>
        <w:spacing w:before="120"/>
        <w:ind w:left="720"/>
        <w:rPr>
          <w:rFonts w:cs="Times New Roman"/>
          <w:bCs/>
          <w:color w:val="000000" w:themeColor="text1"/>
          <w:lang w:val="en-IE"/>
        </w:rPr>
      </w:pPr>
      <w:r w:rsidRPr="008D03F9">
        <w:rPr>
          <w:rFonts w:cs="Times New Roman"/>
          <w:bCs/>
          <w:color w:val="000000" w:themeColor="text1"/>
          <w:lang w:val="en-IE"/>
        </w:rPr>
        <w:t xml:space="preserve">This output </w:t>
      </w:r>
      <w:r w:rsidR="0033092D">
        <w:rPr>
          <w:rFonts w:cs="Times New Roman"/>
          <w:bCs/>
          <w:color w:val="000000" w:themeColor="text1"/>
          <w:lang w:val="en-IE"/>
        </w:rPr>
        <w:t xml:space="preserve">will connect the emergency services, </w:t>
      </w:r>
      <w:r w:rsidR="0033092D" w:rsidRPr="0033092D">
        <w:rPr>
          <w:rFonts w:cs="Times New Roman"/>
          <w:bCs/>
          <w:color w:val="000000" w:themeColor="text1"/>
          <w:lang w:val="en-IE"/>
        </w:rPr>
        <w:t xml:space="preserve">patronage, </w:t>
      </w:r>
      <w:r w:rsidR="0033092D">
        <w:rPr>
          <w:rFonts w:cs="Times New Roman"/>
          <w:bCs/>
          <w:color w:val="000000" w:themeColor="text1"/>
          <w:lang w:val="en-IE"/>
        </w:rPr>
        <w:t xml:space="preserve">medical </w:t>
      </w:r>
      <w:r w:rsidR="0033092D" w:rsidRPr="0033092D">
        <w:rPr>
          <w:rFonts w:cs="Times New Roman"/>
          <w:bCs/>
          <w:color w:val="000000" w:themeColor="text1"/>
          <w:lang w:val="en-IE"/>
        </w:rPr>
        <w:t>duty service, home treatment, vaccination, and rural doctor to the e-H</w:t>
      </w:r>
      <w:r w:rsidR="0033092D">
        <w:rPr>
          <w:rFonts w:cs="Times New Roman"/>
          <w:bCs/>
          <w:color w:val="000000" w:themeColor="text1"/>
          <w:lang w:val="en-IE"/>
        </w:rPr>
        <w:t xml:space="preserve">ealth system. It </w:t>
      </w:r>
      <w:r w:rsidRPr="008D03F9">
        <w:rPr>
          <w:rFonts w:cs="Times New Roman"/>
          <w:bCs/>
          <w:color w:val="000000" w:themeColor="text1"/>
          <w:lang w:val="en-IE"/>
        </w:rPr>
        <w:t xml:space="preserve">will be </w:t>
      </w:r>
      <w:r>
        <w:rPr>
          <w:rFonts w:cs="Times New Roman"/>
          <w:bCs/>
          <w:color w:val="000000" w:themeColor="text1"/>
          <w:lang w:val="en-IE"/>
        </w:rPr>
        <w:t>achieved</w:t>
      </w:r>
      <w:r w:rsidRPr="008D03F9">
        <w:rPr>
          <w:rFonts w:cs="Times New Roman"/>
          <w:bCs/>
          <w:color w:val="000000" w:themeColor="text1"/>
          <w:lang w:val="en-IE"/>
        </w:rPr>
        <w:t xml:space="preserve"> through:</w:t>
      </w:r>
    </w:p>
    <w:p w14:paraId="76D4789A" w14:textId="77777777" w:rsidR="00DD5685" w:rsidRPr="001003E6" w:rsidRDefault="00DD5685" w:rsidP="00305F00">
      <w:pPr>
        <w:pStyle w:val="ListParagraph"/>
        <w:numPr>
          <w:ilvl w:val="0"/>
          <w:numId w:val="14"/>
        </w:numPr>
        <w:spacing w:before="120"/>
        <w:ind w:left="1440"/>
        <w:contextualSpacing w:val="0"/>
        <w:rPr>
          <w:rFonts w:cs="Times New Roman"/>
          <w:b/>
          <w:bCs/>
          <w:color w:val="000000" w:themeColor="text1"/>
          <w:lang w:val="en-IE"/>
        </w:rPr>
      </w:pPr>
      <w:r w:rsidRPr="001003E6">
        <w:rPr>
          <w:rFonts w:cs="Times New Roman"/>
          <w:color w:val="000000" w:themeColor="text1"/>
          <w:lang w:val="en-IE"/>
        </w:rPr>
        <w:lastRenderedPageBreak/>
        <w:t xml:space="preserve">Providing hardware and network infrastructure for virtualisation of operations (servers, storage, </w:t>
      </w:r>
      <w:proofErr w:type="gramStart"/>
      <w:r w:rsidRPr="001003E6">
        <w:rPr>
          <w:rFonts w:cs="Times New Roman"/>
          <w:color w:val="000000" w:themeColor="text1"/>
          <w:lang w:val="en-IE"/>
        </w:rPr>
        <w:t>networking</w:t>
      </w:r>
      <w:proofErr w:type="gramEnd"/>
      <w:r w:rsidRPr="001003E6">
        <w:rPr>
          <w:rFonts w:cs="Times New Roman"/>
          <w:color w:val="000000" w:themeColor="text1"/>
          <w:lang w:val="en-IE"/>
        </w:rPr>
        <w:t>) installed at the central location.</w:t>
      </w:r>
    </w:p>
    <w:p w14:paraId="5023AB66" w14:textId="77777777" w:rsidR="00DD5685" w:rsidRPr="001003E6" w:rsidRDefault="00DD5685" w:rsidP="00305F00">
      <w:pPr>
        <w:pStyle w:val="ListParagraph"/>
        <w:numPr>
          <w:ilvl w:val="0"/>
          <w:numId w:val="14"/>
        </w:numPr>
        <w:spacing w:before="120"/>
        <w:ind w:left="1440"/>
        <w:contextualSpacing w:val="0"/>
        <w:rPr>
          <w:rFonts w:cs="Times New Roman"/>
          <w:b/>
          <w:bCs/>
          <w:color w:val="000000" w:themeColor="text1"/>
          <w:lang w:val="en-IE"/>
        </w:rPr>
      </w:pPr>
      <w:r w:rsidRPr="001003E6">
        <w:rPr>
          <w:rFonts w:cs="Times New Roman"/>
          <w:color w:val="000000" w:themeColor="text1"/>
          <w:lang w:val="en-IE"/>
        </w:rPr>
        <w:t>Providing local units with equipment and work devices -static and mobile.</w:t>
      </w:r>
    </w:p>
    <w:p w14:paraId="037340D9" w14:textId="5B64A260" w:rsidR="00DD5685" w:rsidRPr="001003E6" w:rsidRDefault="00DD5685" w:rsidP="00305F00">
      <w:pPr>
        <w:pStyle w:val="ListParagraph"/>
        <w:numPr>
          <w:ilvl w:val="0"/>
          <w:numId w:val="14"/>
        </w:numPr>
        <w:spacing w:before="120"/>
        <w:ind w:left="1440"/>
        <w:contextualSpacing w:val="0"/>
        <w:rPr>
          <w:rFonts w:cs="Times New Roman"/>
          <w:b/>
          <w:bCs/>
          <w:color w:val="000000" w:themeColor="text1"/>
          <w:lang w:val="en-IE"/>
        </w:rPr>
      </w:pPr>
      <w:r w:rsidRPr="001003E6">
        <w:rPr>
          <w:rFonts w:cs="Times New Roman"/>
          <w:color w:val="000000" w:themeColor="text1"/>
          <w:lang w:val="en-IE"/>
        </w:rPr>
        <w:t>Providing an integrated IT solution based on “</w:t>
      </w:r>
      <w:proofErr w:type="spellStart"/>
      <w:r w:rsidRPr="001003E6">
        <w:rPr>
          <w:rFonts w:cs="Times New Roman"/>
          <w:color w:val="000000" w:themeColor="text1"/>
          <w:lang w:val="en-IE"/>
        </w:rPr>
        <w:t>Moj</w:t>
      </w:r>
      <w:proofErr w:type="spellEnd"/>
      <w:r w:rsidRPr="001003E6">
        <w:rPr>
          <w:rFonts w:cs="Times New Roman"/>
          <w:color w:val="000000" w:themeColor="text1"/>
          <w:lang w:val="en-IE"/>
        </w:rPr>
        <w:t xml:space="preserve"> </w:t>
      </w:r>
      <w:proofErr w:type="spellStart"/>
      <w:r w:rsidRPr="001003E6">
        <w:rPr>
          <w:rFonts w:cs="Times New Roman"/>
          <w:color w:val="000000" w:themeColor="text1"/>
          <w:lang w:val="en-IE"/>
        </w:rPr>
        <w:t>Termin</w:t>
      </w:r>
      <w:proofErr w:type="spellEnd"/>
      <w:r w:rsidRPr="001003E6">
        <w:rPr>
          <w:rFonts w:cs="Times New Roman"/>
          <w:color w:val="000000" w:themeColor="text1"/>
          <w:lang w:val="en-IE"/>
        </w:rPr>
        <w:t>” as a separate module for mobility services and telemedicine.</w:t>
      </w:r>
    </w:p>
    <w:p w14:paraId="764A8A48" w14:textId="77777777" w:rsidR="00DD5685" w:rsidRPr="001003E6" w:rsidRDefault="00DD5685" w:rsidP="008A566D">
      <w:pPr>
        <w:spacing w:before="120"/>
        <w:ind w:left="720"/>
        <w:rPr>
          <w:rFonts w:cs="Times New Roman"/>
          <w:b/>
          <w:bCs/>
          <w:color w:val="000000" w:themeColor="text1"/>
          <w:lang w:val="en-IE"/>
        </w:rPr>
      </w:pPr>
    </w:p>
    <w:p w14:paraId="7534A8A8" w14:textId="74007B71" w:rsidR="00E0741A" w:rsidRDefault="00E0741A" w:rsidP="008A566D">
      <w:pPr>
        <w:spacing w:before="120"/>
        <w:ind w:left="720"/>
        <w:rPr>
          <w:rFonts w:cs="Times New Roman"/>
          <w:b/>
          <w:bCs/>
          <w:color w:val="0D0D0D" w:themeColor="text1" w:themeTint="F2"/>
          <w:lang w:val="en-IE"/>
        </w:rPr>
      </w:pPr>
      <w:r w:rsidRPr="0029605E">
        <w:rPr>
          <w:rFonts w:cs="Times New Roman"/>
          <w:b/>
          <w:bCs/>
          <w:color w:val="000000" w:themeColor="text1"/>
          <w:lang w:val="en-IE"/>
        </w:rPr>
        <w:t xml:space="preserve">Output </w:t>
      </w:r>
      <w:r w:rsidR="00217BC6" w:rsidRPr="0029605E">
        <w:rPr>
          <w:rFonts w:cs="Times New Roman"/>
          <w:b/>
          <w:bCs/>
          <w:color w:val="000000" w:themeColor="text1"/>
          <w:lang w:val="en-IE"/>
        </w:rPr>
        <w:t>5</w:t>
      </w:r>
      <w:r w:rsidR="00DA5B3A">
        <w:rPr>
          <w:rFonts w:cs="Times New Roman"/>
          <w:b/>
          <w:bCs/>
          <w:color w:val="000000" w:themeColor="text1"/>
          <w:lang w:val="en-IE"/>
        </w:rPr>
        <w:t>:</w:t>
      </w:r>
      <w:r w:rsidRPr="0029605E">
        <w:rPr>
          <w:rFonts w:cs="Times New Roman"/>
          <w:b/>
          <w:bCs/>
          <w:color w:val="000000" w:themeColor="text1"/>
          <w:lang w:val="en-IE"/>
        </w:rPr>
        <w:t xml:space="preserve"> Modernised </w:t>
      </w:r>
      <w:r w:rsidR="0029605E" w:rsidRPr="0029605E">
        <w:rPr>
          <w:rFonts w:cs="Times New Roman"/>
          <w:b/>
          <w:bCs/>
          <w:color w:val="0D0D0D" w:themeColor="text1" w:themeTint="F2"/>
          <w:lang w:val="en-IE"/>
        </w:rPr>
        <w:t>Emergency Medical Service (EMS)</w:t>
      </w:r>
    </w:p>
    <w:p w14:paraId="77AE55B7" w14:textId="77777777" w:rsidR="00084109" w:rsidRDefault="00305F00" w:rsidP="00084109">
      <w:pPr>
        <w:spacing w:before="120"/>
        <w:ind w:left="720"/>
        <w:rPr>
          <w:rFonts w:cs="Times New Roman"/>
          <w:bCs/>
          <w:color w:val="000000" w:themeColor="text1"/>
          <w:lang w:val="en-IE"/>
        </w:rPr>
      </w:pPr>
      <w:r w:rsidRPr="008D03F9">
        <w:rPr>
          <w:rFonts w:cs="Times New Roman"/>
          <w:bCs/>
          <w:color w:val="000000" w:themeColor="text1"/>
          <w:lang w:val="en-IE"/>
        </w:rPr>
        <w:t xml:space="preserve">This output will be </w:t>
      </w:r>
      <w:r>
        <w:rPr>
          <w:rFonts w:cs="Times New Roman"/>
          <w:bCs/>
          <w:color w:val="000000" w:themeColor="text1"/>
          <w:lang w:val="en-IE"/>
        </w:rPr>
        <w:t>achieved</w:t>
      </w:r>
      <w:r w:rsidRPr="008D03F9">
        <w:rPr>
          <w:rFonts w:cs="Times New Roman"/>
          <w:bCs/>
          <w:color w:val="000000" w:themeColor="text1"/>
          <w:lang w:val="en-IE"/>
        </w:rPr>
        <w:t xml:space="preserve"> through the following activities:</w:t>
      </w:r>
    </w:p>
    <w:p w14:paraId="3AFAEC40" w14:textId="77777777" w:rsidR="00064B75" w:rsidRPr="00064B75" w:rsidRDefault="00E0741A" w:rsidP="008945B7">
      <w:pPr>
        <w:pStyle w:val="ListParagraph"/>
        <w:numPr>
          <w:ilvl w:val="0"/>
          <w:numId w:val="18"/>
        </w:numPr>
        <w:spacing w:before="120"/>
        <w:ind w:left="993" w:hanging="357"/>
        <w:contextualSpacing w:val="0"/>
        <w:rPr>
          <w:rFonts w:cs="Times New Roman"/>
          <w:bCs/>
          <w:color w:val="FF0000"/>
          <w:lang w:val="en-IE"/>
        </w:rPr>
      </w:pPr>
      <w:r w:rsidRPr="00084109">
        <w:rPr>
          <w:rFonts w:cs="Times New Roman"/>
          <w:color w:val="000000" w:themeColor="text1"/>
          <w:lang w:val="en-IE"/>
        </w:rPr>
        <w:t xml:space="preserve">Replacing 50 technologically old and far from the standard emergency health care vehicles to strengthen the emergency response at the site of events/accidents and in transit, which </w:t>
      </w:r>
      <w:r w:rsidRPr="00084109">
        <w:rPr>
          <w:rFonts w:cs="Times New Roman"/>
          <w:color w:val="000000" w:themeColor="text1"/>
          <w:lang w:val="en-US"/>
        </w:rPr>
        <w:t>at the same time</w:t>
      </w:r>
      <w:r w:rsidRPr="00084109">
        <w:rPr>
          <w:rFonts w:cs="Times New Roman"/>
          <w:color w:val="000000" w:themeColor="text1"/>
          <w:lang w:val="mk-MK"/>
        </w:rPr>
        <w:t xml:space="preserve"> </w:t>
      </w:r>
      <w:r w:rsidRPr="00084109">
        <w:rPr>
          <w:rFonts w:cs="Times New Roman"/>
          <w:color w:val="000000" w:themeColor="text1"/>
          <w:lang w:val="en-IE"/>
        </w:rPr>
        <w:t>will enable low emission of gases in line with gas emission standard EURO 6.</w:t>
      </w:r>
      <w:r w:rsidR="00084109" w:rsidRPr="00084109">
        <w:rPr>
          <w:rFonts w:cs="Times New Roman"/>
          <w:color w:val="000000" w:themeColor="text1"/>
          <w:lang w:val="en-IE"/>
        </w:rPr>
        <w:t xml:space="preserve"> </w:t>
      </w:r>
      <w:r w:rsidR="00084109" w:rsidRPr="00612CA3">
        <w:rPr>
          <w:rFonts w:cs="Times New Roman"/>
          <w:color w:val="FF0000"/>
          <w:lang w:val="en-IE"/>
        </w:rPr>
        <w:t xml:space="preserve">The vehicles will be distributed throughout the established network of emergency health care.  </w:t>
      </w:r>
      <w:r w:rsidR="00064B75">
        <w:rPr>
          <w:rFonts w:cs="Times New Roman"/>
          <w:color w:val="FF0000"/>
          <w:lang w:val="en-IE"/>
        </w:rPr>
        <w:t>The</w:t>
      </w:r>
      <w:r w:rsidR="00084109" w:rsidRPr="00612CA3">
        <w:rPr>
          <w:rFonts w:cs="Times New Roman"/>
          <w:color w:val="FF0000"/>
          <w:lang w:val="en-IE"/>
        </w:rPr>
        <w:t xml:space="preserve"> expected results are decreased time of response, better utilisation of the existing teams for emergency health care, </w:t>
      </w:r>
      <w:r w:rsidR="00064B75">
        <w:rPr>
          <w:rFonts w:cs="Times New Roman"/>
          <w:color w:val="FF0000"/>
          <w:lang w:val="en-IE"/>
        </w:rPr>
        <w:t>and increasing the number of emergency</w:t>
      </w:r>
      <w:r w:rsidR="00084109" w:rsidRPr="00612CA3">
        <w:rPr>
          <w:rFonts w:cs="Times New Roman"/>
          <w:color w:val="FF0000"/>
          <w:lang w:val="en-IE"/>
        </w:rPr>
        <w:t xml:space="preserve"> teams </w:t>
      </w:r>
      <w:r w:rsidR="00064B75">
        <w:rPr>
          <w:rFonts w:cs="Times New Roman"/>
          <w:color w:val="FF0000"/>
          <w:lang w:val="en-IE"/>
        </w:rPr>
        <w:t>in place. This will significantly improve the patients’ care outreach</w:t>
      </w:r>
      <w:r w:rsidR="00084109" w:rsidRPr="00612CA3">
        <w:rPr>
          <w:rFonts w:cs="Times New Roman"/>
          <w:color w:val="FF0000"/>
          <w:lang w:val="en-IE"/>
        </w:rPr>
        <w:t>.</w:t>
      </w:r>
    </w:p>
    <w:p w14:paraId="50D2C3AE" w14:textId="61934E05" w:rsidR="00084109" w:rsidRPr="00064B75" w:rsidRDefault="00305F00" w:rsidP="008945B7">
      <w:pPr>
        <w:pStyle w:val="ListParagraph"/>
        <w:numPr>
          <w:ilvl w:val="0"/>
          <w:numId w:val="18"/>
        </w:numPr>
        <w:spacing w:before="120"/>
        <w:ind w:left="993" w:hanging="357"/>
        <w:contextualSpacing w:val="0"/>
        <w:rPr>
          <w:rFonts w:cs="Times New Roman"/>
          <w:bCs/>
          <w:color w:val="FF0000"/>
          <w:lang w:val="en-IE"/>
        </w:rPr>
      </w:pPr>
      <w:r w:rsidRPr="00064B75">
        <w:rPr>
          <w:rFonts w:cs="Times New Roman"/>
          <w:bCs/>
          <w:color w:val="000000" w:themeColor="text1"/>
          <w:lang w:val="en-IE"/>
        </w:rPr>
        <w:t>Upgrading the</w:t>
      </w:r>
      <w:r w:rsidR="0029605E" w:rsidRPr="00064B75">
        <w:rPr>
          <w:rFonts w:cs="Times New Roman"/>
          <w:bCs/>
          <w:color w:val="000000" w:themeColor="text1"/>
          <w:lang w:val="en-IE"/>
        </w:rPr>
        <w:t xml:space="preserve"> EMS ICT technologies</w:t>
      </w:r>
      <w:r w:rsidR="0029605E" w:rsidRPr="00064B75">
        <w:rPr>
          <w:rFonts w:cs="Times New Roman"/>
          <w:b/>
          <w:bCs/>
          <w:color w:val="000000" w:themeColor="text1"/>
          <w:lang w:val="en-IE"/>
        </w:rPr>
        <w:t xml:space="preserve"> - </w:t>
      </w:r>
      <w:r w:rsidR="00E0741A" w:rsidRPr="00064B75">
        <w:rPr>
          <w:rFonts w:cs="Times New Roman"/>
          <w:color w:val="000000" w:themeColor="text1"/>
          <w:lang w:val="en-IE"/>
        </w:rPr>
        <w:t>Establishing fully-functional dispatch centres connecting them with a new ITC system for managing the EMS. The new system will allow the EMS to collect, track and dispatch emergency and accident-related information and crew report data. Interoperability and data traceability will be achieved with the 112 Emergency Centre, hospital emergency departments and the digital health system.</w:t>
      </w:r>
      <w:r w:rsidR="00064B75" w:rsidRPr="00064B75">
        <w:rPr>
          <w:rFonts w:cs="Times New Roman"/>
          <w:color w:val="000000" w:themeColor="text1"/>
          <w:lang w:val="en-IE"/>
        </w:rPr>
        <w:t xml:space="preserve"> </w:t>
      </w:r>
      <w:r w:rsidR="00084109" w:rsidRPr="00064B75">
        <w:rPr>
          <w:rFonts w:cs="Times New Roman"/>
          <w:color w:val="FF0000"/>
          <w:lang w:val="en-IE"/>
        </w:rPr>
        <w:t xml:space="preserve">The </w:t>
      </w:r>
      <w:r w:rsidR="00064B75" w:rsidRPr="00064B75">
        <w:rPr>
          <w:rFonts w:cs="Times New Roman"/>
          <w:color w:val="FF0000"/>
          <w:lang w:val="en-IE"/>
        </w:rPr>
        <w:t xml:space="preserve">expected </w:t>
      </w:r>
      <w:r w:rsidR="00084109" w:rsidRPr="00064B75">
        <w:rPr>
          <w:rFonts w:cs="Times New Roman"/>
          <w:color w:val="FF0000"/>
          <w:lang w:val="en-IE"/>
        </w:rPr>
        <w:t xml:space="preserve">results </w:t>
      </w:r>
      <w:r w:rsidR="00064B75">
        <w:rPr>
          <w:rFonts w:cs="Times New Roman"/>
          <w:color w:val="FF0000"/>
          <w:lang w:val="en-IE"/>
        </w:rPr>
        <w:t>include</w:t>
      </w:r>
      <w:r w:rsidR="00084109" w:rsidRPr="00064B75">
        <w:rPr>
          <w:rFonts w:cs="Times New Roman"/>
          <w:color w:val="FF0000"/>
          <w:lang w:val="en-IE"/>
        </w:rPr>
        <w:t xml:space="preserve">: </w:t>
      </w:r>
    </w:p>
    <w:p w14:paraId="4B575DF5" w14:textId="37B83672" w:rsidR="00084109" w:rsidRDefault="00084109" w:rsidP="008945B7">
      <w:pPr>
        <w:pStyle w:val="ListParagraph"/>
        <w:numPr>
          <w:ilvl w:val="0"/>
          <w:numId w:val="19"/>
        </w:numPr>
        <w:spacing w:before="120"/>
        <w:contextualSpacing w:val="0"/>
        <w:rPr>
          <w:rFonts w:cs="Times New Roman"/>
          <w:color w:val="FF0000"/>
          <w:lang w:val="en-IE"/>
        </w:rPr>
      </w:pPr>
      <w:r>
        <w:rPr>
          <w:rFonts w:cs="Times New Roman"/>
          <w:color w:val="FF0000"/>
          <w:lang w:val="en-IE"/>
        </w:rPr>
        <w:t>I</w:t>
      </w:r>
      <w:r w:rsidR="00064B75">
        <w:rPr>
          <w:rFonts w:cs="Times New Roman"/>
          <w:color w:val="FF0000"/>
          <w:lang w:val="en-IE"/>
        </w:rPr>
        <w:t xml:space="preserve">mproved response times – the </w:t>
      </w:r>
      <w:r w:rsidRPr="002349B0">
        <w:rPr>
          <w:rFonts w:cs="Times New Roman"/>
          <w:color w:val="FF0000"/>
          <w:lang w:val="en-IE"/>
        </w:rPr>
        <w:t>new system</w:t>
      </w:r>
      <w:r w:rsidR="00064B75">
        <w:rPr>
          <w:rFonts w:cs="Times New Roman"/>
          <w:color w:val="FF0000"/>
          <w:lang w:val="en-IE"/>
        </w:rPr>
        <w:t xml:space="preserve"> will allow the emergency medical service to </w:t>
      </w:r>
      <w:r w:rsidRPr="002349B0">
        <w:rPr>
          <w:rFonts w:cs="Times New Roman"/>
          <w:color w:val="FF0000"/>
          <w:lang w:val="en-IE"/>
        </w:rPr>
        <w:t>respond quick</w:t>
      </w:r>
      <w:r w:rsidR="00064B75">
        <w:rPr>
          <w:rFonts w:cs="Times New Roman"/>
          <w:color w:val="FF0000"/>
          <w:lang w:val="en-IE"/>
        </w:rPr>
        <w:t>er</w:t>
      </w:r>
      <w:r w:rsidRPr="002349B0">
        <w:rPr>
          <w:rFonts w:cs="Times New Roman"/>
          <w:color w:val="FF0000"/>
          <w:lang w:val="en-IE"/>
        </w:rPr>
        <w:t xml:space="preserve"> to emergencies. The system will allow collect</w:t>
      </w:r>
      <w:r w:rsidR="00064B75">
        <w:rPr>
          <w:rFonts w:cs="Times New Roman"/>
          <w:color w:val="FF0000"/>
          <w:lang w:val="en-IE"/>
        </w:rPr>
        <w:t>ing</w:t>
      </w:r>
      <w:r w:rsidRPr="002349B0">
        <w:rPr>
          <w:rFonts w:cs="Times New Roman"/>
          <w:color w:val="FF0000"/>
          <w:lang w:val="en-IE"/>
        </w:rPr>
        <w:t>, track</w:t>
      </w:r>
      <w:r w:rsidR="00064B75">
        <w:rPr>
          <w:rFonts w:cs="Times New Roman"/>
          <w:color w:val="FF0000"/>
          <w:lang w:val="en-IE"/>
        </w:rPr>
        <w:t>ing</w:t>
      </w:r>
      <w:r w:rsidRPr="002349B0">
        <w:rPr>
          <w:rFonts w:cs="Times New Roman"/>
          <w:color w:val="FF0000"/>
          <w:lang w:val="en-IE"/>
        </w:rPr>
        <w:t>, and dispatch</w:t>
      </w:r>
      <w:r w:rsidR="00064B75">
        <w:rPr>
          <w:rFonts w:cs="Times New Roman"/>
          <w:color w:val="FF0000"/>
          <w:lang w:val="en-IE"/>
        </w:rPr>
        <w:t>ing</w:t>
      </w:r>
      <w:r w:rsidRPr="002349B0">
        <w:rPr>
          <w:rFonts w:cs="Times New Roman"/>
          <w:color w:val="FF0000"/>
          <w:lang w:val="en-IE"/>
        </w:rPr>
        <w:t xml:space="preserve"> information in real-time, significantly reducing response times and improving patient </w:t>
      </w:r>
      <w:r w:rsidR="00064B75">
        <w:rPr>
          <w:rFonts w:cs="Times New Roman"/>
          <w:color w:val="FF0000"/>
          <w:lang w:val="en-IE"/>
        </w:rPr>
        <w:t>care outcome</w:t>
      </w:r>
      <w:r w:rsidRPr="002349B0">
        <w:rPr>
          <w:rFonts w:cs="Times New Roman"/>
          <w:color w:val="FF0000"/>
          <w:lang w:val="en-IE"/>
        </w:rPr>
        <w:t xml:space="preserve">. </w:t>
      </w:r>
    </w:p>
    <w:p w14:paraId="5F8DBF22" w14:textId="2D222DCF" w:rsidR="00084109" w:rsidRPr="00A731DD" w:rsidRDefault="00064B75" w:rsidP="008945B7">
      <w:pPr>
        <w:pStyle w:val="ListParagraph"/>
        <w:numPr>
          <w:ilvl w:val="0"/>
          <w:numId w:val="19"/>
        </w:numPr>
        <w:spacing w:before="120"/>
        <w:contextualSpacing w:val="0"/>
        <w:rPr>
          <w:rFonts w:cs="Times New Roman"/>
          <w:color w:val="FF0000"/>
          <w:lang w:val="en-IE"/>
        </w:rPr>
      </w:pPr>
      <w:r>
        <w:rPr>
          <w:rFonts w:cs="Times New Roman"/>
          <w:color w:val="FF0000"/>
          <w:lang w:val="en-IE"/>
        </w:rPr>
        <w:t xml:space="preserve">Improved patients’ care - </w:t>
      </w:r>
      <w:r w:rsidR="00084109" w:rsidRPr="002349B0">
        <w:rPr>
          <w:rFonts w:cs="Times New Roman"/>
          <w:color w:val="FF0000"/>
          <w:lang w:val="en-IE"/>
        </w:rPr>
        <w:t xml:space="preserve">The new system will allow </w:t>
      </w:r>
      <w:r w:rsidR="008945B7">
        <w:rPr>
          <w:rFonts w:cs="Times New Roman"/>
          <w:color w:val="FF0000"/>
          <w:lang w:val="en-IE"/>
        </w:rPr>
        <w:t xml:space="preserve">emergency </w:t>
      </w:r>
      <w:r w:rsidR="00084109" w:rsidRPr="002349B0">
        <w:rPr>
          <w:rFonts w:cs="Times New Roman"/>
          <w:color w:val="FF0000"/>
          <w:lang w:val="en-IE"/>
        </w:rPr>
        <w:t>crews to quickly access critical information about a patient’s medical</w:t>
      </w:r>
      <w:r w:rsidR="008945B7">
        <w:rPr>
          <w:rFonts w:cs="Times New Roman"/>
          <w:color w:val="FF0000"/>
          <w:lang w:val="en-IE"/>
        </w:rPr>
        <w:t xml:space="preserve"> conditions and history and transfer information on</w:t>
      </w:r>
      <w:r w:rsidR="00084109">
        <w:rPr>
          <w:rFonts w:cs="Times New Roman"/>
          <w:color w:val="1F4E79" w:themeColor="accent1" w:themeShade="80"/>
          <w:lang w:val="en-IE"/>
        </w:rPr>
        <w:t xml:space="preserve"> the patient status to the hospital receiving the patient.</w:t>
      </w:r>
      <w:r w:rsidR="00084109" w:rsidRPr="002349B0">
        <w:rPr>
          <w:rFonts w:cs="Times New Roman"/>
          <w:color w:val="FF0000"/>
          <w:lang w:val="en-IE"/>
        </w:rPr>
        <w:t xml:space="preserve"> This information can help inform treatment decisions, leading to better patient outcomes</w:t>
      </w:r>
      <w:r w:rsidR="00084109">
        <w:rPr>
          <w:rFonts w:cs="Times New Roman"/>
          <w:color w:val="FF0000"/>
          <w:lang w:val="en-IE"/>
        </w:rPr>
        <w:t>.</w:t>
      </w:r>
    </w:p>
    <w:p w14:paraId="4B2BA3EF" w14:textId="343853CD" w:rsidR="00084109" w:rsidRDefault="00084109" w:rsidP="008945B7">
      <w:pPr>
        <w:pStyle w:val="ListParagraph"/>
        <w:numPr>
          <w:ilvl w:val="0"/>
          <w:numId w:val="19"/>
        </w:numPr>
        <w:spacing w:before="120"/>
        <w:contextualSpacing w:val="0"/>
        <w:rPr>
          <w:rFonts w:cs="Times New Roman"/>
          <w:color w:val="FF0000"/>
          <w:lang w:val="en-IE"/>
        </w:rPr>
      </w:pPr>
      <w:r>
        <w:rPr>
          <w:rFonts w:cs="Times New Roman"/>
          <w:color w:val="FF0000"/>
          <w:lang w:val="en-IE"/>
        </w:rPr>
        <w:t>E</w:t>
      </w:r>
      <w:r w:rsidRPr="002349B0">
        <w:rPr>
          <w:rFonts w:cs="Times New Roman"/>
          <w:color w:val="FF0000"/>
          <w:lang w:val="en-IE"/>
        </w:rPr>
        <w:t xml:space="preserve">nhanced coordination: interoperability and data traceability will facilitate </w:t>
      </w:r>
      <w:r w:rsidR="008945B7">
        <w:rPr>
          <w:rFonts w:cs="Times New Roman"/>
          <w:color w:val="FF0000"/>
          <w:lang w:val="en-IE"/>
        </w:rPr>
        <w:t xml:space="preserve">the </w:t>
      </w:r>
      <w:r w:rsidRPr="002349B0">
        <w:rPr>
          <w:rFonts w:cs="Times New Roman"/>
          <w:color w:val="FF0000"/>
          <w:lang w:val="en-IE"/>
        </w:rPr>
        <w:t>communication and coordination between emergency response teams</w:t>
      </w:r>
      <w:r w:rsidR="00FB39EF">
        <w:rPr>
          <w:rFonts w:cs="Times New Roman"/>
          <w:color w:val="FF0000"/>
          <w:lang w:val="en-IE"/>
        </w:rPr>
        <w:t>, which will</w:t>
      </w:r>
      <w:r>
        <w:rPr>
          <w:rFonts w:cs="Times New Roman"/>
          <w:color w:val="FF0000"/>
          <w:lang w:val="en-IE"/>
        </w:rPr>
        <w:t xml:space="preserve"> lead to a more seamless response to emergencies.</w:t>
      </w:r>
    </w:p>
    <w:p w14:paraId="0E8789FC" w14:textId="5D116F35" w:rsidR="00084109" w:rsidRDefault="00084109" w:rsidP="008945B7">
      <w:pPr>
        <w:pStyle w:val="ListParagraph"/>
        <w:numPr>
          <w:ilvl w:val="0"/>
          <w:numId w:val="19"/>
        </w:numPr>
        <w:spacing w:before="120"/>
        <w:contextualSpacing w:val="0"/>
        <w:rPr>
          <w:rFonts w:cs="Times New Roman"/>
          <w:color w:val="FF0000"/>
          <w:lang w:val="en-IE"/>
        </w:rPr>
      </w:pPr>
      <w:r>
        <w:rPr>
          <w:rFonts w:cs="Times New Roman"/>
          <w:color w:val="FF0000"/>
          <w:lang w:val="en-IE"/>
        </w:rPr>
        <w:t xml:space="preserve">More efficient use of resources: the new system will allow </w:t>
      </w:r>
      <w:r w:rsidR="00FB39EF">
        <w:rPr>
          <w:rFonts w:cs="Times New Roman"/>
          <w:color w:val="FF0000"/>
          <w:lang w:val="en-IE"/>
        </w:rPr>
        <w:t>emergency</w:t>
      </w:r>
      <w:r>
        <w:rPr>
          <w:rFonts w:cs="Times New Roman"/>
          <w:color w:val="FF0000"/>
          <w:lang w:val="en-IE"/>
        </w:rPr>
        <w:t xml:space="preserve"> crews to collect and record data more efficiently, which can help reduce the burden on the healthcare system and improve the quality of care.</w:t>
      </w:r>
    </w:p>
    <w:p w14:paraId="2B34B17D" w14:textId="77777777" w:rsidR="00084109" w:rsidRDefault="00084109" w:rsidP="008945B7">
      <w:pPr>
        <w:pStyle w:val="ListParagraph"/>
        <w:numPr>
          <w:ilvl w:val="0"/>
          <w:numId w:val="19"/>
        </w:numPr>
        <w:spacing w:before="120"/>
        <w:contextualSpacing w:val="0"/>
        <w:rPr>
          <w:rFonts w:cs="Times New Roman"/>
          <w:color w:val="FF0000"/>
          <w:lang w:val="en-IE"/>
        </w:rPr>
      </w:pPr>
      <w:r>
        <w:rPr>
          <w:rFonts w:cs="Times New Roman"/>
          <w:color w:val="FF0000"/>
          <w:lang w:val="en-IE"/>
        </w:rPr>
        <w:t>Improved data management: The system will provide better management of data related to emergency incidents, which can help improve the overall quality of care and inform policy decisions.</w:t>
      </w:r>
    </w:p>
    <w:p w14:paraId="5A247448" w14:textId="77777777" w:rsidR="00C60BF9" w:rsidRPr="003C0CD7" w:rsidRDefault="00C60BF9" w:rsidP="00C60BF9">
      <w:pPr>
        <w:pStyle w:val="Heading1"/>
        <w:numPr>
          <w:ilvl w:val="1"/>
          <w:numId w:val="1"/>
        </w:numPr>
        <w:rPr>
          <w:lang w:val="en-IE"/>
        </w:rPr>
      </w:pPr>
      <w:bookmarkStart w:id="193" w:name="_Toc47101961"/>
      <w:bookmarkStart w:id="194" w:name="_Toc51270456"/>
      <w:bookmarkStart w:id="195" w:name="_Ref58597072"/>
      <w:bookmarkStart w:id="196" w:name="_Toc73090754"/>
      <w:bookmarkStart w:id="197" w:name="_Toc47101960"/>
      <w:bookmarkStart w:id="198" w:name="_Toc51270455"/>
      <w:bookmarkStart w:id="199" w:name="_Ref58425507"/>
      <w:r w:rsidRPr="003C0CD7">
        <w:rPr>
          <w:lang w:val="en-IE"/>
        </w:rPr>
        <w:t>Mainstreaming</w:t>
      </w:r>
      <w:bookmarkEnd w:id="193"/>
      <w:bookmarkEnd w:id="194"/>
      <w:bookmarkEnd w:id="195"/>
      <w:bookmarkEnd w:id="196"/>
      <w:r w:rsidRPr="003C0CD7">
        <w:rPr>
          <w:lang w:val="en-IE"/>
        </w:rPr>
        <w:t xml:space="preserve"> </w:t>
      </w:r>
    </w:p>
    <w:p w14:paraId="55E7534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3DDD1F58" w14:textId="12B15843" w:rsidR="0059149A" w:rsidRDefault="00D44DD7" w:rsidP="0029605E">
      <w:pPr>
        <w:ind w:left="720"/>
        <w:rPr>
          <w:rFonts w:cs="Times New Roman"/>
          <w:color w:val="0D0D0D" w:themeColor="text1" w:themeTint="F2"/>
          <w:lang w:val="en-IE"/>
        </w:rPr>
      </w:pPr>
      <w:r w:rsidRPr="00120CAF">
        <w:rPr>
          <w:rFonts w:cs="Times New Roman"/>
          <w:color w:val="0D0D0D" w:themeColor="text1" w:themeTint="F2"/>
          <w:szCs w:val="24"/>
          <w:lang w:val="en-IE"/>
        </w:rPr>
        <w:t xml:space="preserve">As part of a broader obligation to sustainable development, the EU is committed to address environmental concerns in its assistance programmes. This Action does not pursue specific environmental and climate change objectives. Still, its implementation will contribute to </w:t>
      </w:r>
      <w:r w:rsidR="00810F25">
        <w:rPr>
          <w:rFonts w:cs="Times New Roman"/>
          <w:color w:val="0D0D0D" w:themeColor="text1" w:themeTint="F2"/>
          <w:szCs w:val="24"/>
          <w:lang w:val="en-IE"/>
        </w:rPr>
        <w:t>addressing some</w:t>
      </w:r>
      <w:r w:rsidRPr="00120CAF">
        <w:rPr>
          <w:rFonts w:cs="Times New Roman"/>
          <w:color w:val="0D0D0D" w:themeColor="text1" w:themeTint="F2"/>
          <w:szCs w:val="24"/>
          <w:lang w:val="en-IE"/>
        </w:rPr>
        <w:t xml:space="preserve"> envir</w:t>
      </w:r>
      <w:r w:rsidR="00810F25">
        <w:rPr>
          <w:rFonts w:cs="Times New Roman"/>
          <w:color w:val="0D0D0D" w:themeColor="text1" w:themeTint="F2"/>
          <w:szCs w:val="24"/>
          <w:lang w:val="en-IE"/>
        </w:rPr>
        <w:t xml:space="preserve">onmental challenges, particularly </w:t>
      </w:r>
      <w:r w:rsidR="0059149A">
        <w:rPr>
          <w:rFonts w:cs="Times New Roman"/>
          <w:color w:val="0D0D0D" w:themeColor="text1" w:themeTint="F2"/>
          <w:szCs w:val="24"/>
          <w:lang w:val="en-IE"/>
        </w:rPr>
        <w:t>related to</w:t>
      </w:r>
      <w:r w:rsidR="00810F25">
        <w:rPr>
          <w:rFonts w:cs="Times New Roman"/>
          <w:color w:val="0D0D0D" w:themeColor="text1" w:themeTint="F2"/>
          <w:szCs w:val="24"/>
          <w:lang w:val="en-IE"/>
        </w:rPr>
        <w:t xml:space="preserve"> pollution</w:t>
      </w:r>
      <w:r w:rsidR="00D27A4D">
        <w:rPr>
          <w:rFonts w:cs="Times New Roman"/>
          <w:color w:val="0D0D0D" w:themeColor="text1" w:themeTint="F2"/>
          <w:szCs w:val="24"/>
          <w:lang w:val="en-IE"/>
        </w:rPr>
        <w:t xml:space="preserve"> and energy efficiency</w:t>
      </w:r>
      <w:r w:rsidR="0059149A">
        <w:rPr>
          <w:rFonts w:cs="Times New Roman"/>
          <w:color w:val="0D0D0D" w:themeColor="text1" w:themeTint="F2"/>
          <w:szCs w:val="24"/>
          <w:lang w:val="en-IE"/>
        </w:rPr>
        <w:t xml:space="preserve">. </w:t>
      </w:r>
      <w:r w:rsidR="00810F25">
        <w:rPr>
          <w:rFonts w:cs="Times New Roman"/>
          <w:color w:val="0D0D0D" w:themeColor="text1" w:themeTint="F2"/>
          <w:szCs w:val="24"/>
          <w:lang w:val="en-IE"/>
        </w:rPr>
        <w:t xml:space="preserve">The </w:t>
      </w:r>
      <w:r w:rsidR="00810F25">
        <w:rPr>
          <w:rFonts w:cs="Times New Roman"/>
          <w:color w:val="0D0D0D" w:themeColor="text1" w:themeTint="F2"/>
          <w:lang w:val="en-IE"/>
        </w:rPr>
        <w:t xml:space="preserve">promotion of tobacco-free </w:t>
      </w:r>
      <w:r w:rsidR="00D27A4D">
        <w:rPr>
          <w:rFonts w:cs="Times New Roman"/>
          <w:color w:val="0D0D0D" w:themeColor="text1" w:themeTint="F2"/>
          <w:lang w:val="en-IE"/>
        </w:rPr>
        <w:t>public space</w:t>
      </w:r>
      <w:r w:rsidR="0059149A">
        <w:rPr>
          <w:rFonts w:cs="Times New Roman"/>
          <w:color w:val="0D0D0D" w:themeColor="text1" w:themeTint="F2"/>
          <w:lang w:val="en-IE"/>
        </w:rPr>
        <w:t xml:space="preserve"> and healthier life style will support the change in the mind set and gradual shift to a more conscientious beh</w:t>
      </w:r>
      <w:r w:rsidR="00D27A4D">
        <w:rPr>
          <w:rFonts w:cs="Times New Roman"/>
          <w:color w:val="0D0D0D" w:themeColor="text1" w:themeTint="F2"/>
          <w:lang w:val="en-IE"/>
        </w:rPr>
        <w:t>aviour towards the environment. T</w:t>
      </w:r>
      <w:r w:rsidR="00D27A4D">
        <w:rPr>
          <w:rFonts w:cs="Times New Roman"/>
          <w:color w:val="0D0D0D" w:themeColor="text1" w:themeTint="F2"/>
          <w:szCs w:val="24"/>
          <w:lang w:val="en-IE"/>
        </w:rPr>
        <w:t xml:space="preserve">his will </w:t>
      </w:r>
      <w:r w:rsidR="00D27A4D">
        <w:rPr>
          <w:rFonts w:cs="Times New Roman"/>
          <w:color w:val="0D0D0D" w:themeColor="text1" w:themeTint="F2"/>
          <w:szCs w:val="24"/>
          <w:lang w:val="en-IE"/>
        </w:rPr>
        <w:lastRenderedPageBreak/>
        <w:t>be paired with</w:t>
      </w:r>
      <w:r w:rsidRPr="00120CAF">
        <w:rPr>
          <w:rFonts w:cs="Times New Roman"/>
          <w:color w:val="0D0D0D" w:themeColor="text1" w:themeTint="F2"/>
          <w:szCs w:val="24"/>
          <w:lang w:val="en-IE"/>
        </w:rPr>
        <w:t xml:space="preserve"> </w:t>
      </w:r>
      <w:r w:rsidR="00D27A4D">
        <w:rPr>
          <w:rFonts w:cs="Times New Roman"/>
          <w:color w:val="0D0D0D" w:themeColor="text1" w:themeTint="F2"/>
          <w:szCs w:val="24"/>
          <w:lang w:val="en-IE"/>
        </w:rPr>
        <w:t xml:space="preserve">investment in </w:t>
      </w:r>
      <w:r w:rsidRPr="00120CAF">
        <w:rPr>
          <w:rFonts w:cs="Times New Roman"/>
          <w:color w:val="0D0D0D" w:themeColor="text1" w:themeTint="F2"/>
          <w:szCs w:val="24"/>
          <w:lang w:val="en-IE"/>
        </w:rPr>
        <w:t>digitalisation</w:t>
      </w:r>
      <w:r w:rsidR="00D27A4D">
        <w:rPr>
          <w:rFonts w:cs="Times New Roman"/>
          <w:color w:val="0D0D0D" w:themeColor="text1" w:themeTint="F2"/>
          <w:szCs w:val="24"/>
          <w:lang w:val="en-IE"/>
        </w:rPr>
        <w:t xml:space="preserve"> and purchase of ambulances, materials and equipment compliant with the EU environmental standards (i.e.</w:t>
      </w:r>
      <w:r w:rsidR="0059149A">
        <w:rPr>
          <w:rFonts w:cs="Times New Roman"/>
          <w:color w:val="0D0D0D" w:themeColor="text1" w:themeTint="F2"/>
          <w:lang w:val="en-IE"/>
        </w:rPr>
        <w:t xml:space="preserve"> EURO 6 </w:t>
      </w:r>
      <w:r w:rsidR="00D27A4D">
        <w:rPr>
          <w:rFonts w:cs="Times New Roman"/>
          <w:color w:val="0D0D0D" w:themeColor="text1" w:themeTint="F2"/>
          <w:lang w:val="en-IE"/>
        </w:rPr>
        <w:t xml:space="preserve">for the ambulances). </w:t>
      </w:r>
    </w:p>
    <w:p w14:paraId="267239DC" w14:textId="77777777" w:rsidR="0006347F" w:rsidRPr="003C0CD7" w:rsidRDefault="0006347F" w:rsidP="00D44DD7">
      <w:pPr>
        <w:rPr>
          <w:rFonts w:cs="Times New Roman"/>
          <w:b/>
          <w:color w:val="0D0D0D" w:themeColor="text1" w:themeTint="F2"/>
          <w:szCs w:val="24"/>
          <w:lang w:val="en-IE"/>
        </w:rPr>
      </w:pPr>
    </w:p>
    <w:p w14:paraId="4D706774" w14:textId="77777777"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2FB75183" w14:textId="07A5AE8B" w:rsidR="00C60BF9" w:rsidRPr="00564C6F" w:rsidRDefault="00C60BF9" w:rsidP="00564C6F">
      <w:pPr>
        <w:ind w:left="720"/>
        <w:rPr>
          <w:rFonts w:eastAsia="Times New Roman" w:cs="Times New Roman"/>
          <w:szCs w:val="24"/>
          <w:lang w:eastAsia="en-GB"/>
        </w:rPr>
      </w:pPr>
      <w:r w:rsidRPr="003C0CD7">
        <w:rPr>
          <w:szCs w:val="24"/>
          <w:lang w:val="en-IE"/>
        </w:rPr>
        <w:t xml:space="preserve">As per OECD Gender DAC codes identified in section 1.1, this action is labelled as </w:t>
      </w:r>
      <w:r w:rsidR="0029605E" w:rsidRPr="00D27A4D">
        <w:rPr>
          <w:szCs w:val="24"/>
          <w:lang w:val="en-IE"/>
        </w:rPr>
        <w:t>G1</w:t>
      </w:r>
      <w:r w:rsidRPr="003C0CD7">
        <w:rPr>
          <w:szCs w:val="24"/>
          <w:lang w:val="en-IE"/>
        </w:rPr>
        <w:t xml:space="preserve">. This implies that </w:t>
      </w:r>
      <w:r w:rsidR="00A44224">
        <w:rPr>
          <w:rFonts w:cs="Times New Roman"/>
          <w:bCs/>
          <w:color w:val="0D0D0D" w:themeColor="text1" w:themeTint="F2"/>
          <w:szCs w:val="24"/>
          <w:lang w:val="en-IE"/>
        </w:rPr>
        <w:t>t</w:t>
      </w:r>
      <w:r w:rsidR="00A44224" w:rsidRPr="00B44FA6">
        <w:rPr>
          <w:rFonts w:cs="Times New Roman"/>
          <w:bCs/>
          <w:color w:val="0D0D0D" w:themeColor="text1" w:themeTint="F2"/>
          <w:szCs w:val="24"/>
          <w:lang w:val="en-IE"/>
        </w:rPr>
        <w:t>he Action</w:t>
      </w:r>
      <w:r w:rsidR="00A44224">
        <w:rPr>
          <w:rFonts w:cs="Times New Roman"/>
          <w:bCs/>
          <w:color w:val="0D0D0D" w:themeColor="text1" w:themeTint="F2"/>
          <w:szCs w:val="24"/>
          <w:lang w:val="en-IE"/>
        </w:rPr>
        <w:t xml:space="preserve"> is gender-sensitive. </w:t>
      </w:r>
      <w:r w:rsidR="00FA7E56">
        <w:rPr>
          <w:rFonts w:cs="Times New Roman"/>
          <w:bCs/>
          <w:color w:val="0D0D0D" w:themeColor="text1" w:themeTint="F2"/>
          <w:szCs w:val="24"/>
          <w:lang w:val="en-IE"/>
        </w:rPr>
        <w:t xml:space="preserve">The recently </w:t>
      </w:r>
      <w:r w:rsidR="00FA7E56">
        <w:t>conducted WHO/Europe assessment of North Macedonia has identified important gender equity gaps in the health system</w:t>
      </w:r>
      <w:r w:rsidR="00FA7E56">
        <w:rPr>
          <w:rStyle w:val="FootnoteReference"/>
          <w:rFonts w:cs="Times New Roman"/>
          <w:bCs/>
          <w:color w:val="0D0D0D" w:themeColor="text1" w:themeTint="F2"/>
          <w:szCs w:val="24"/>
          <w:lang w:val="en-IE"/>
        </w:rPr>
        <w:footnoteReference w:id="21"/>
      </w:r>
      <w:r w:rsidR="00FA7E56">
        <w:rPr>
          <w:lang w:val="en-IE"/>
        </w:rPr>
        <w:t xml:space="preserve">, starting from the lack of </w:t>
      </w:r>
      <w:r w:rsidR="0077134E">
        <w:rPr>
          <w:lang w:val="en-IE"/>
        </w:rPr>
        <w:t xml:space="preserve">systemic approach to collecting sex disaggregated data, through </w:t>
      </w:r>
      <w:r w:rsidR="0077134E">
        <w:t xml:space="preserve">health-care coverage and reach, to clearly discriminative practices. </w:t>
      </w:r>
      <w:r w:rsidR="0077134E" w:rsidRPr="00FA7E56">
        <w:rPr>
          <w:rFonts w:eastAsia="Times New Roman" w:cs="Times New Roman"/>
          <w:szCs w:val="24"/>
          <w:lang w:eastAsia="en-GB"/>
        </w:rPr>
        <w:t xml:space="preserve">Gender-based violence, unintended pregnancies, early and forced marriage, </w:t>
      </w:r>
      <w:r w:rsidR="004E53CC" w:rsidRPr="00FA7E56">
        <w:rPr>
          <w:rFonts w:eastAsia="Times New Roman" w:cs="Times New Roman"/>
          <w:szCs w:val="24"/>
          <w:lang w:eastAsia="en-GB"/>
        </w:rPr>
        <w:t xml:space="preserve">harmful </w:t>
      </w:r>
      <w:r w:rsidR="004E53CC">
        <w:rPr>
          <w:rFonts w:eastAsia="Times New Roman" w:cs="Times New Roman"/>
          <w:szCs w:val="24"/>
          <w:lang w:eastAsia="en-GB"/>
        </w:rPr>
        <w:t xml:space="preserve">gender norms </w:t>
      </w:r>
      <w:r w:rsidR="0077134E">
        <w:rPr>
          <w:rFonts w:eastAsia="Times New Roman" w:cs="Times New Roman"/>
          <w:szCs w:val="24"/>
          <w:lang w:eastAsia="en-GB"/>
        </w:rPr>
        <w:t>make girls and women more frequent users of the health care system</w:t>
      </w:r>
      <w:r w:rsidR="004E53CC">
        <w:rPr>
          <w:rFonts w:eastAsia="Times New Roman" w:cs="Times New Roman"/>
          <w:szCs w:val="24"/>
          <w:lang w:eastAsia="en-GB"/>
        </w:rPr>
        <w:t xml:space="preserve"> or push them to take </w:t>
      </w:r>
      <w:r w:rsidR="004E53CC" w:rsidRPr="00FA7E56">
        <w:rPr>
          <w:rFonts w:eastAsia="Times New Roman" w:cs="Times New Roman"/>
          <w:szCs w:val="24"/>
          <w:lang w:eastAsia="en-GB"/>
        </w:rPr>
        <w:t>health risks a</w:t>
      </w:r>
      <w:r w:rsidR="004E53CC">
        <w:rPr>
          <w:rFonts w:eastAsia="Times New Roman" w:cs="Times New Roman"/>
          <w:szCs w:val="24"/>
          <w:lang w:eastAsia="en-GB"/>
        </w:rPr>
        <w:t xml:space="preserve">nd not seek help or health care in time, aggravating their health status. Improving the health care system is therefore </w:t>
      </w:r>
      <w:r w:rsidR="0050120E">
        <w:rPr>
          <w:rFonts w:eastAsia="Times New Roman" w:cs="Times New Roman"/>
          <w:szCs w:val="24"/>
          <w:lang w:eastAsia="en-GB"/>
        </w:rPr>
        <w:t xml:space="preserve">first of all for the benefit of the women of North Macedonia, who </w:t>
      </w:r>
      <w:r w:rsidR="00564C6F">
        <w:rPr>
          <w:rFonts w:eastAsia="Times New Roman" w:cs="Times New Roman"/>
          <w:szCs w:val="24"/>
          <w:lang w:eastAsia="en-GB"/>
        </w:rPr>
        <w:t>would benefit most of an equitable effective health care system. In addition, the Action invests also in the health sector reforms by</w:t>
      </w:r>
      <w:r w:rsidR="00CD2A21" w:rsidRPr="00CD2A21">
        <w:rPr>
          <w:rFonts w:eastAsia="Times New Roman" w:cs="Times New Roman"/>
          <w:szCs w:val="24"/>
          <w:lang w:eastAsia="en-GB"/>
        </w:rPr>
        <w:t xml:space="preserve"> </w:t>
      </w:r>
      <w:r w:rsidR="00CD2A21">
        <w:rPr>
          <w:rFonts w:eastAsia="Times New Roman" w:cs="Times New Roman"/>
          <w:szCs w:val="24"/>
          <w:lang w:eastAsia="en-GB"/>
        </w:rPr>
        <w:t xml:space="preserve">strengthening the policy making and the monitoring on the health reforms (including disaggregated data in the e-health system), and </w:t>
      </w:r>
      <w:r w:rsidR="00564C6F">
        <w:rPr>
          <w:rFonts w:eastAsia="Times New Roman" w:cs="Times New Roman"/>
          <w:szCs w:val="24"/>
          <w:lang w:eastAsia="en-GB"/>
        </w:rPr>
        <w:t xml:space="preserve">improving the employment conditions and efficiency of the health workers, the </w:t>
      </w:r>
      <w:r w:rsidR="0050120E">
        <w:rPr>
          <w:rFonts w:eastAsia="Times New Roman" w:cs="Times New Roman"/>
          <w:szCs w:val="24"/>
          <w:lang w:eastAsia="en-GB"/>
        </w:rPr>
        <w:t xml:space="preserve">majority of </w:t>
      </w:r>
      <w:r w:rsidR="00564C6F">
        <w:rPr>
          <w:rFonts w:eastAsia="Times New Roman" w:cs="Times New Roman"/>
          <w:szCs w:val="24"/>
          <w:lang w:eastAsia="en-GB"/>
        </w:rPr>
        <w:t>which are women</w:t>
      </w:r>
      <w:r w:rsidR="00CD2A21">
        <w:rPr>
          <w:rFonts w:eastAsia="Times New Roman" w:cs="Times New Roman"/>
          <w:szCs w:val="24"/>
          <w:lang w:eastAsia="en-GB"/>
        </w:rPr>
        <w:t>.</w:t>
      </w:r>
      <w:r w:rsidR="00564C6F">
        <w:rPr>
          <w:rFonts w:eastAsia="Times New Roman" w:cs="Times New Roman"/>
          <w:szCs w:val="24"/>
          <w:lang w:eastAsia="en-GB"/>
        </w:rPr>
        <w:t xml:space="preserve"> </w:t>
      </w:r>
    </w:p>
    <w:p w14:paraId="2DF8812D" w14:textId="77777777" w:rsidR="0050120E" w:rsidRPr="0050120E" w:rsidRDefault="0050120E" w:rsidP="0050120E">
      <w:pPr>
        <w:ind w:left="720"/>
        <w:rPr>
          <w:rFonts w:cs="Times New Roman"/>
          <w:bCs/>
          <w:color w:val="0D0D0D" w:themeColor="text1" w:themeTint="F2"/>
          <w:szCs w:val="24"/>
        </w:rPr>
      </w:pPr>
    </w:p>
    <w:p w14:paraId="0863B59E" w14:textId="0ADD2307" w:rsidR="0006347F"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Human Rights </w:t>
      </w:r>
    </w:p>
    <w:p w14:paraId="052CA41A" w14:textId="656DEFFC" w:rsidR="00374295" w:rsidRDefault="00A44224" w:rsidP="00374295">
      <w:pPr>
        <w:ind w:left="720"/>
        <w:rPr>
          <w:rFonts w:cs="Times New Roman"/>
          <w:bCs/>
          <w:color w:val="0D0D0D" w:themeColor="text1" w:themeTint="F2"/>
          <w:lang w:val="en-IE"/>
        </w:rPr>
      </w:pPr>
      <w:r w:rsidRPr="00A44224">
        <w:rPr>
          <w:rFonts w:cs="Times New Roman"/>
          <w:bCs/>
          <w:color w:val="0D0D0D" w:themeColor="text1" w:themeTint="F2"/>
          <w:lang w:val="en-IE"/>
        </w:rPr>
        <w:t xml:space="preserve">North Macedonia is committed to being a reliable partner in the implementation of the EU Action Plan on Human Rights and Democracy 2020-2024, which sets out the priorities of the EU and its Member States </w:t>
      </w:r>
      <w:r w:rsidR="00374295" w:rsidRPr="00A44224">
        <w:rPr>
          <w:rFonts w:cs="Times New Roman"/>
          <w:bCs/>
          <w:color w:val="0D0D0D" w:themeColor="text1" w:themeTint="F2"/>
          <w:lang w:val="en-IE"/>
        </w:rPr>
        <w:t xml:space="preserve">on human rights </w:t>
      </w:r>
      <w:r w:rsidRPr="00A44224">
        <w:rPr>
          <w:rFonts w:cs="Times New Roman"/>
          <w:bCs/>
          <w:color w:val="0D0D0D" w:themeColor="text1" w:themeTint="F2"/>
          <w:lang w:val="en-IE"/>
        </w:rPr>
        <w:t>in relations with third countries</w:t>
      </w:r>
      <w:r w:rsidR="00374295">
        <w:rPr>
          <w:rFonts w:cs="Times New Roman"/>
          <w:bCs/>
          <w:color w:val="0D0D0D" w:themeColor="text1" w:themeTint="F2"/>
          <w:lang w:val="en-IE"/>
        </w:rPr>
        <w:t xml:space="preserve">, and </w:t>
      </w:r>
      <w:r w:rsidR="00374295" w:rsidRPr="00A44224">
        <w:rPr>
          <w:rFonts w:cs="Times New Roman"/>
          <w:bCs/>
          <w:color w:val="0D0D0D" w:themeColor="text1" w:themeTint="F2"/>
          <w:lang w:val="en-IE"/>
        </w:rPr>
        <w:t xml:space="preserve">the 2030 Agenda for Sustainable Development and Universal Health Coverage. </w:t>
      </w:r>
      <w:r w:rsidRPr="00A44224">
        <w:rPr>
          <w:rFonts w:cs="Times New Roman"/>
          <w:bCs/>
          <w:color w:val="0D0D0D" w:themeColor="text1" w:themeTint="F2"/>
          <w:lang w:val="en-IE"/>
        </w:rPr>
        <w:t xml:space="preserve">The Action will support the government </w:t>
      </w:r>
      <w:r w:rsidR="00374295">
        <w:rPr>
          <w:rFonts w:cs="Times New Roman"/>
          <w:bCs/>
          <w:color w:val="0D0D0D" w:themeColor="text1" w:themeTint="F2"/>
          <w:lang w:val="en-IE"/>
        </w:rPr>
        <w:t>to</w:t>
      </w:r>
      <w:r w:rsidRPr="00A44224">
        <w:rPr>
          <w:rFonts w:cs="Times New Roman"/>
          <w:bCs/>
          <w:color w:val="0D0D0D" w:themeColor="text1" w:themeTint="F2"/>
          <w:lang w:val="en-IE"/>
        </w:rPr>
        <w:t xml:space="preserve"> </w:t>
      </w:r>
      <w:r w:rsidR="00CD2A21">
        <w:rPr>
          <w:rFonts w:cs="Times New Roman"/>
          <w:bCs/>
          <w:color w:val="0D0D0D" w:themeColor="text1" w:themeTint="F2"/>
          <w:lang w:val="en-IE"/>
        </w:rPr>
        <w:t>reinforc</w:t>
      </w:r>
      <w:r w:rsidR="00374295">
        <w:rPr>
          <w:rFonts w:cs="Times New Roman"/>
          <w:bCs/>
          <w:color w:val="0D0D0D" w:themeColor="text1" w:themeTint="F2"/>
          <w:lang w:val="en-IE"/>
        </w:rPr>
        <w:t>e</w:t>
      </w:r>
      <w:r w:rsidR="00CD2A21">
        <w:rPr>
          <w:rFonts w:cs="Times New Roman"/>
          <w:bCs/>
          <w:color w:val="0D0D0D" w:themeColor="text1" w:themeTint="F2"/>
          <w:lang w:val="en-IE"/>
        </w:rPr>
        <w:t xml:space="preserve"> </w:t>
      </w:r>
      <w:r w:rsidRPr="00A44224">
        <w:rPr>
          <w:rFonts w:cs="Times New Roman"/>
          <w:bCs/>
          <w:color w:val="0D0D0D" w:themeColor="text1" w:themeTint="F2"/>
          <w:lang w:val="en-IE"/>
        </w:rPr>
        <w:t>the right to health care</w:t>
      </w:r>
      <w:r w:rsidR="00CD2A21">
        <w:rPr>
          <w:rFonts w:cs="Times New Roman"/>
          <w:bCs/>
          <w:color w:val="0D0D0D" w:themeColor="text1" w:themeTint="F2"/>
          <w:lang w:val="en-IE"/>
        </w:rPr>
        <w:t xml:space="preserve"> for all, </w:t>
      </w:r>
      <w:r w:rsidRPr="00A44224">
        <w:rPr>
          <w:rFonts w:cs="Times New Roman"/>
          <w:bCs/>
          <w:color w:val="0D0D0D" w:themeColor="text1" w:themeTint="F2"/>
          <w:lang w:val="en-IE"/>
        </w:rPr>
        <w:t xml:space="preserve">paying particular </w:t>
      </w:r>
      <w:r w:rsidR="00CD2A21">
        <w:rPr>
          <w:rFonts w:cs="Times New Roman"/>
          <w:bCs/>
          <w:color w:val="0D0D0D" w:themeColor="text1" w:themeTint="F2"/>
          <w:lang w:val="en-IE"/>
        </w:rPr>
        <w:t>attention to the needs of th</w:t>
      </w:r>
      <w:r w:rsidR="00332D55">
        <w:rPr>
          <w:rFonts w:cs="Times New Roman"/>
          <w:bCs/>
          <w:color w:val="0D0D0D" w:themeColor="text1" w:themeTint="F2"/>
          <w:lang w:val="en-IE"/>
        </w:rPr>
        <w:t xml:space="preserve">ose </w:t>
      </w:r>
      <w:proofErr w:type="gramStart"/>
      <w:r w:rsidR="00332D55">
        <w:rPr>
          <w:rFonts w:cs="Times New Roman"/>
          <w:bCs/>
          <w:color w:val="0D0D0D" w:themeColor="text1" w:themeTint="F2"/>
          <w:lang w:val="en-IE"/>
        </w:rPr>
        <w:t>at  risk</w:t>
      </w:r>
      <w:proofErr w:type="gramEnd"/>
      <w:r w:rsidR="00332D55">
        <w:rPr>
          <w:rFonts w:cs="Times New Roman"/>
          <w:bCs/>
          <w:color w:val="0D0D0D" w:themeColor="text1" w:themeTint="F2"/>
          <w:lang w:val="en-IE"/>
        </w:rPr>
        <w:t xml:space="preserve"> of poverty, which represent 40% of the country’s population</w:t>
      </w:r>
      <w:r w:rsidR="00332D55">
        <w:rPr>
          <w:rStyle w:val="FootnoteReference"/>
        </w:rPr>
        <w:footnoteReference w:id="22"/>
      </w:r>
      <w:r w:rsidR="00332D55">
        <w:rPr>
          <w:rFonts w:cs="Times New Roman"/>
          <w:bCs/>
          <w:color w:val="0D0D0D" w:themeColor="text1" w:themeTint="F2"/>
          <w:lang w:val="en-IE"/>
        </w:rPr>
        <w:t>. These are people</w:t>
      </w:r>
      <w:r w:rsidR="00374295">
        <w:rPr>
          <w:rFonts w:cs="Times New Roman"/>
          <w:bCs/>
          <w:color w:val="0D0D0D" w:themeColor="text1" w:themeTint="F2"/>
          <w:lang w:val="en-IE"/>
        </w:rPr>
        <w:t xml:space="preserve"> who face </w:t>
      </w:r>
      <w:r w:rsidR="00374295">
        <w:t xml:space="preserve">financial insecurity, poor living conditions, gender inequality, </w:t>
      </w:r>
      <w:r w:rsidR="00707383">
        <w:t>and in</w:t>
      </w:r>
      <w:r w:rsidR="00374295">
        <w:t xml:space="preserve">secure employment. </w:t>
      </w:r>
      <w:r w:rsidR="00707383">
        <w:t xml:space="preserve">The majority are located in rural and remote areas. </w:t>
      </w:r>
      <w:r w:rsidRPr="00A44224">
        <w:rPr>
          <w:rFonts w:cs="Times New Roman"/>
          <w:bCs/>
          <w:color w:val="0D0D0D" w:themeColor="text1" w:themeTint="F2"/>
          <w:lang w:val="en-IE"/>
        </w:rPr>
        <w:t xml:space="preserve">The </w:t>
      </w:r>
      <w:r w:rsidR="00374295">
        <w:rPr>
          <w:rFonts w:cs="Times New Roman"/>
          <w:bCs/>
          <w:color w:val="0D0D0D" w:themeColor="text1" w:themeTint="F2"/>
          <w:lang w:val="en-IE"/>
        </w:rPr>
        <w:t xml:space="preserve">intended improvements in the </w:t>
      </w:r>
      <w:r w:rsidRPr="00A44224">
        <w:rPr>
          <w:rFonts w:cs="Times New Roman"/>
          <w:bCs/>
          <w:color w:val="0D0D0D" w:themeColor="text1" w:themeTint="F2"/>
          <w:lang w:val="en-IE"/>
        </w:rPr>
        <w:t>emergency medical services</w:t>
      </w:r>
      <w:r w:rsidR="00374295" w:rsidRPr="00374295">
        <w:t xml:space="preserve"> </w:t>
      </w:r>
      <w:r w:rsidR="00332D55">
        <w:t xml:space="preserve">and the enhanced digitalisation </w:t>
      </w:r>
      <w:r w:rsidR="00374295">
        <w:t>will support the</w:t>
      </w:r>
      <w:r w:rsidR="00707383">
        <w:t>se</w:t>
      </w:r>
      <w:r w:rsidR="00374295">
        <w:t xml:space="preserve"> citizens and families</w:t>
      </w:r>
      <w:r w:rsidR="00707383">
        <w:t>, as well as people with acute or</w:t>
      </w:r>
      <w:r w:rsidR="00374295">
        <w:t xml:space="preserve"> </w:t>
      </w:r>
      <w:r w:rsidR="00707383">
        <w:t xml:space="preserve">chronic conditions </w:t>
      </w:r>
      <w:r w:rsidR="00332D55">
        <w:t>obtain adequate medical care</w:t>
      </w:r>
      <w:r w:rsidR="00707383">
        <w:t xml:space="preserve"> and </w:t>
      </w:r>
      <w:r w:rsidR="00374295">
        <w:t>escape health inequities.</w:t>
      </w:r>
    </w:p>
    <w:p w14:paraId="1D52ABBF" w14:textId="77777777" w:rsidR="00C60BF9" w:rsidRPr="003C0CD7" w:rsidRDefault="00C60BF9" w:rsidP="00C60BF9">
      <w:pPr>
        <w:rPr>
          <w:rFonts w:cs="Times New Roman"/>
          <w:color w:val="0D0D0D" w:themeColor="text1" w:themeTint="F2"/>
          <w:lang w:val="en-IE"/>
        </w:rPr>
      </w:pPr>
    </w:p>
    <w:p w14:paraId="079376A9" w14:textId="34F89BBA"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p>
    <w:p w14:paraId="442118ED" w14:textId="4152FD71" w:rsidR="00A44224" w:rsidRPr="000634A9" w:rsidRDefault="00C60BF9" w:rsidP="0029605E">
      <w:pPr>
        <w:ind w:left="720"/>
        <w:rPr>
          <w:rFonts w:cs="Times New Roman"/>
          <w:bCs/>
          <w:color w:val="0D0D0D" w:themeColor="text1" w:themeTint="F2"/>
          <w:lang w:val="en-IE"/>
        </w:rPr>
      </w:pPr>
      <w:r w:rsidRPr="003C0CD7">
        <w:rPr>
          <w:szCs w:val="24"/>
          <w:lang w:val="en-IE"/>
        </w:rPr>
        <w:t xml:space="preserve">As per OECD Disability DAC codes identified in section 1.1, this action is labelled as </w:t>
      </w:r>
      <w:r w:rsidRPr="003C0CD7">
        <w:rPr>
          <w:szCs w:val="24"/>
          <w:highlight w:val="lightGray"/>
          <w:lang w:val="en-IE"/>
        </w:rPr>
        <w:t>D2</w:t>
      </w:r>
      <w:r w:rsidRPr="003C0CD7">
        <w:rPr>
          <w:szCs w:val="24"/>
          <w:lang w:val="en-IE"/>
        </w:rPr>
        <w:t>. This implies that</w:t>
      </w:r>
      <w:r w:rsidRPr="00A44224">
        <w:rPr>
          <w:rFonts w:cs="Times New Roman"/>
          <w:color w:val="0D0D0D" w:themeColor="text1" w:themeTint="F2"/>
          <w:szCs w:val="24"/>
          <w:lang w:val="en-IE"/>
        </w:rPr>
        <w:t xml:space="preserve"> </w:t>
      </w:r>
      <w:r w:rsidR="00A44224">
        <w:rPr>
          <w:rFonts w:cs="Times New Roman"/>
          <w:bCs/>
          <w:color w:val="0D0D0D" w:themeColor="text1" w:themeTint="F2"/>
          <w:szCs w:val="24"/>
          <w:lang w:val="en-IE"/>
        </w:rPr>
        <w:t>t</w:t>
      </w:r>
      <w:r w:rsidR="00A44224" w:rsidRPr="001A6BFC">
        <w:rPr>
          <w:rFonts w:cs="Times New Roman"/>
          <w:bCs/>
          <w:color w:val="0D0D0D" w:themeColor="text1" w:themeTint="F2"/>
          <w:szCs w:val="24"/>
          <w:lang w:val="en-IE"/>
        </w:rPr>
        <w:t xml:space="preserve">his </w:t>
      </w:r>
      <w:r w:rsidR="00A44224">
        <w:rPr>
          <w:rFonts w:cs="Times New Roman"/>
          <w:bCs/>
          <w:color w:val="0D0D0D" w:themeColor="text1" w:themeTint="F2"/>
          <w:szCs w:val="24"/>
          <w:lang w:val="en-IE"/>
        </w:rPr>
        <w:t>A</w:t>
      </w:r>
      <w:r w:rsidR="00A44224" w:rsidRPr="001A6BFC">
        <w:rPr>
          <w:rFonts w:cs="Times New Roman"/>
          <w:bCs/>
          <w:color w:val="0D0D0D" w:themeColor="text1" w:themeTint="F2"/>
          <w:szCs w:val="24"/>
          <w:lang w:val="en-IE"/>
        </w:rPr>
        <w:t>ction will improve the health and living standards and the medical services for the citizens of North Macedonia, particularly for the most disadvantaged people, notable people with disabilities, vulnerable people, and other disadvantaged groups, who are the primary users of social and health services. Moreover, investing in health care will add to the prevention of disabilities in the country.</w:t>
      </w:r>
    </w:p>
    <w:p w14:paraId="1096F29E" w14:textId="77777777" w:rsidR="00C60BF9" w:rsidRPr="003C0CD7" w:rsidRDefault="00C60BF9" w:rsidP="00C60BF9">
      <w:pPr>
        <w:rPr>
          <w:rFonts w:cs="Times New Roman"/>
          <w:color w:val="0D0D0D" w:themeColor="text1" w:themeTint="F2"/>
          <w:szCs w:val="24"/>
          <w:lang w:val="en-IE"/>
        </w:rPr>
      </w:pPr>
    </w:p>
    <w:p w14:paraId="09E64B7A" w14:textId="0D583241" w:rsidR="00C60BF9" w:rsidRDefault="00A44224" w:rsidP="00C60BF9">
      <w:pPr>
        <w:ind w:firstLine="720"/>
        <w:rPr>
          <w:rFonts w:cs="Times New Roman"/>
          <w:color w:val="0D0D0D" w:themeColor="text1" w:themeTint="F2"/>
          <w:lang w:val="en-IE"/>
        </w:rPr>
      </w:pPr>
      <w:r>
        <w:rPr>
          <w:rFonts w:cs="Times New Roman"/>
          <w:b/>
          <w:color w:val="0D0D0D" w:themeColor="text1" w:themeTint="F2"/>
          <w:lang w:val="en-IE"/>
        </w:rPr>
        <w:t>Civil Society</w:t>
      </w:r>
    </w:p>
    <w:p w14:paraId="29290188" w14:textId="2DF90482" w:rsidR="00A44224" w:rsidRPr="003C0CD7" w:rsidRDefault="00A44224" w:rsidP="0029605E">
      <w:pPr>
        <w:ind w:left="720"/>
        <w:rPr>
          <w:lang w:val="en-IE"/>
        </w:rPr>
      </w:pPr>
      <w:r w:rsidRPr="00576EBD">
        <w:rPr>
          <w:rFonts w:cs="Times New Roman"/>
          <w:color w:val="0D0D0D" w:themeColor="text1" w:themeTint="F2"/>
          <w:lang w:val="en-IE"/>
        </w:rPr>
        <w:t>This Action has been developed in an inclusive process involving civil society as a part of the established sector policy dialogue. This approach will also apply in the next stage, as civil society organisations are</w:t>
      </w:r>
      <w:r>
        <w:rPr>
          <w:rFonts w:cs="Times New Roman"/>
          <w:color w:val="0D0D0D" w:themeColor="text1" w:themeTint="F2"/>
          <w:lang w:val="en-IE"/>
        </w:rPr>
        <w:t xml:space="preserve"> </w:t>
      </w:r>
      <w:r w:rsidRPr="00576EBD">
        <w:rPr>
          <w:rFonts w:cs="Times New Roman"/>
          <w:color w:val="0D0D0D" w:themeColor="text1" w:themeTint="F2"/>
          <w:lang w:val="en-IE"/>
        </w:rPr>
        <w:t>part of the Sector Working Groups (SWG), channelling the policy dialogue on sector priorities, IPA programming and reporting.</w:t>
      </w:r>
      <w:r w:rsidR="00707383">
        <w:rPr>
          <w:rFonts w:cs="Times New Roman"/>
          <w:color w:val="0D0D0D" w:themeColor="text1" w:themeTint="F2"/>
          <w:lang w:val="en-IE"/>
        </w:rPr>
        <w:t xml:space="preserve"> Moreover, the participation of civil society is important for promoting a new health culture and life style, compliant with the EU environmental norms. </w:t>
      </w:r>
    </w:p>
    <w:p w14:paraId="636CD92A" w14:textId="77777777" w:rsidR="00C60BF9" w:rsidRPr="003C0CD7" w:rsidRDefault="00C60BF9" w:rsidP="00C60BF9">
      <w:pPr>
        <w:rPr>
          <w:rFonts w:cs="Times New Roman"/>
          <w:color w:val="0D0D0D" w:themeColor="text1" w:themeTint="F2"/>
          <w:lang w:val="en-IE"/>
        </w:rPr>
      </w:pPr>
    </w:p>
    <w:p w14:paraId="54BDE876" w14:textId="77777777" w:rsidR="00C60BF9" w:rsidRPr="003C0CD7" w:rsidRDefault="00C60BF9" w:rsidP="00C60BF9">
      <w:pPr>
        <w:pStyle w:val="Heading1"/>
        <w:numPr>
          <w:ilvl w:val="1"/>
          <w:numId w:val="1"/>
        </w:numPr>
        <w:rPr>
          <w:lang w:val="en-IE"/>
        </w:rPr>
      </w:pPr>
      <w:bookmarkStart w:id="200" w:name="_Toc73090755"/>
      <w:r w:rsidRPr="003C0CD7">
        <w:rPr>
          <w:lang w:val="en-IE"/>
        </w:rPr>
        <w:lastRenderedPageBreak/>
        <w:t>Risks</w:t>
      </w:r>
      <w:bookmarkEnd w:id="197"/>
      <w:bookmarkEnd w:id="198"/>
      <w:bookmarkEnd w:id="199"/>
      <w:bookmarkEnd w:id="200"/>
      <w:r w:rsidRPr="003C0CD7">
        <w:rPr>
          <w:lang w:val="en-IE"/>
        </w:rPr>
        <w:t xml:space="preserve"> and </w:t>
      </w:r>
      <w:r w:rsidR="00653DDC">
        <w:rPr>
          <w:lang w:val="en-IE"/>
        </w:rPr>
        <w:t>Assumptions</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232"/>
      </w:tblGrid>
      <w:tr w:rsidR="009C2D8B" w:rsidRPr="008704EA" w14:paraId="6E5ED7BA" w14:textId="77777777" w:rsidTr="00707383">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2BF8420D" w14:textId="4E65AB7F" w:rsidR="009C2D8B" w:rsidRPr="003C0CD7" w:rsidRDefault="009C2D8B" w:rsidP="009C2D8B">
            <w:pPr>
              <w:rPr>
                <w:rFonts w:cs="Times New Roman"/>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6E0AA451" w14:textId="620BB654" w:rsidR="009C2D8B" w:rsidRPr="003C0CD7" w:rsidRDefault="009C2D8B" w:rsidP="009C2D8B">
            <w:pPr>
              <w:rPr>
                <w:rFonts w:cs="Times New Roman"/>
                <w:b/>
                <w:lang w:val="en-IE"/>
              </w:rPr>
            </w:pPr>
            <w:r w:rsidRPr="003C0CD7">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274E0ACA" w14:textId="77777777" w:rsidR="009C2D8B" w:rsidRPr="003C0CD7" w:rsidRDefault="009C2D8B" w:rsidP="009C2D8B">
            <w:pPr>
              <w:jc w:val="left"/>
              <w:rPr>
                <w:rFonts w:cs="Times New Roman"/>
                <w:b/>
                <w:lang w:val="en-IE"/>
              </w:rPr>
            </w:pPr>
            <w:r w:rsidRPr="003C0CD7">
              <w:rPr>
                <w:rFonts w:cs="Times New Roman"/>
                <w:b/>
                <w:lang w:val="en-IE"/>
              </w:rPr>
              <w:t>Likelihood</w:t>
            </w:r>
          </w:p>
          <w:p w14:paraId="7800AC64" w14:textId="77777777" w:rsidR="009C2D8B" w:rsidRPr="003C0CD7" w:rsidRDefault="009C2D8B" w:rsidP="009C2D8B">
            <w:pPr>
              <w:jc w:val="left"/>
              <w:rPr>
                <w:rFonts w:cs="Times New Roman"/>
                <w:b/>
                <w:lang w:val="en-IE"/>
              </w:rPr>
            </w:pPr>
            <w:r w:rsidRPr="003C0CD7">
              <w:rPr>
                <w:rFonts w:cs="Times New Roman"/>
                <w:b/>
                <w:lang w:val="en-IE"/>
              </w:rPr>
              <w:t>(High/</w:t>
            </w:r>
          </w:p>
          <w:p w14:paraId="4CE25D55" w14:textId="77777777" w:rsidR="009C2D8B" w:rsidRPr="003C0CD7" w:rsidRDefault="009C2D8B" w:rsidP="009C2D8B">
            <w:pPr>
              <w:jc w:val="left"/>
              <w:rPr>
                <w:rFonts w:cs="Times New Roman"/>
                <w:b/>
                <w:lang w:val="en-IE"/>
              </w:rPr>
            </w:pPr>
            <w:r w:rsidRPr="003C0CD7">
              <w:rPr>
                <w:rFonts w:cs="Times New Roman"/>
                <w:b/>
                <w:lang w:val="en-IE"/>
              </w:rPr>
              <w:t>Medium/</w:t>
            </w:r>
          </w:p>
          <w:p w14:paraId="002A4C86" w14:textId="23235A07" w:rsidR="009C2D8B" w:rsidRPr="003C0CD7" w:rsidRDefault="009C2D8B" w:rsidP="009C2D8B">
            <w:pPr>
              <w:jc w:val="left"/>
              <w:rPr>
                <w:rFonts w:cs="Times New Roman"/>
                <w:b/>
                <w:lang w:val="en-IE"/>
              </w:rPr>
            </w:pPr>
            <w:r w:rsidRPr="003C0CD7">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4FA61CA7" w14:textId="77777777" w:rsidR="009C2D8B" w:rsidRPr="003C0CD7" w:rsidRDefault="009C2D8B" w:rsidP="009C2D8B">
            <w:pPr>
              <w:jc w:val="left"/>
              <w:rPr>
                <w:rFonts w:cs="Times New Roman"/>
                <w:b/>
                <w:lang w:val="en-IE"/>
              </w:rPr>
            </w:pPr>
            <w:r w:rsidRPr="003C0CD7">
              <w:rPr>
                <w:rFonts w:cs="Times New Roman"/>
                <w:b/>
                <w:lang w:val="en-IE"/>
              </w:rPr>
              <w:t xml:space="preserve">Impact </w:t>
            </w:r>
          </w:p>
          <w:p w14:paraId="32A60AC9" w14:textId="77777777" w:rsidR="009C2D8B" w:rsidRPr="003C0CD7" w:rsidRDefault="009C2D8B" w:rsidP="009C2D8B">
            <w:pPr>
              <w:jc w:val="left"/>
              <w:rPr>
                <w:rFonts w:cs="Times New Roman"/>
                <w:b/>
                <w:lang w:val="en-IE"/>
              </w:rPr>
            </w:pPr>
            <w:r w:rsidRPr="003C0CD7">
              <w:rPr>
                <w:rFonts w:cs="Times New Roman"/>
                <w:b/>
                <w:lang w:val="en-IE"/>
              </w:rPr>
              <w:t>(High/</w:t>
            </w:r>
          </w:p>
          <w:p w14:paraId="26F88BE0" w14:textId="77777777" w:rsidR="009C2D8B" w:rsidRPr="003C0CD7" w:rsidRDefault="009C2D8B" w:rsidP="009C2D8B">
            <w:pPr>
              <w:jc w:val="left"/>
              <w:rPr>
                <w:rFonts w:cs="Times New Roman"/>
                <w:b/>
                <w:lang w:val="en-IE"/>
              </w:rPr>
            </w:pPr>
            <w:r w:rsidRPr="003C0CD7">
              <w:rPr>
                <w:rFonts w:cs="Times New Roman"/>
                <w:b/>
                <w:lang w:val="en-IE"/>
              </w:rPr>
              <w:t>Medium/</w:t>
            </w:r>
          </w:p>
          <w:p w14:paraId="351DE2E8" w14:textId="281AD576" w:rsidR="009C2D8B" w:rsidRPr="003C0CD7" w:rsidRDefault="009C2D8B" w:rsidP="009C2D8B">
            <w:pPr>
              <w:jc w:val="left"/>
              <w:rPr>
                <w:rFonts w:cs="Times New Roman"/>
                <w:b/>
                <w:lang w:val="en-IE"/>
              </w:rPr>
            </w:pPr>
            <w:r w:rsidRPr="003C0CD7">
              <w:rPr>
                <w:rFonts w:cs="Times New Roman"/>
                <w:b/>
                <w:lang w:val="en-IE"/>
              </w:rPr>
              <w:t>Low)</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5696B306" w14:textId="31B97958" w:rsidR="009C2D8B" w:rsidRPr="003C0CD7" w:rsidRDefault="009C2D8B" w:rsidP="009C2D8B">
            <w:pPr>
              <w:rPr>
                <w:rFonts w:cs="Times New Roman"/>
                <w:b/>
                <w:lang w:val="en-IE"/>
              </w:rPr>
            </w:pPr>
            <w:r w:rsidRPr="003C0CD7">
              <w:rPr>
                <w:rFonts w:cs="Times New Roman"/>
                <w:b/>
                <w:lang w:val="en-IE"/>
              </w:rPr>
              <w:t>Mitigating measures</w:t>
            </w:r>
          </w:p>
        </w:tc>
      </w:tr>
      <w:tr w:rsidR="009C2D8B" w:rsidRPr="008704EA" w14:paraId="21B4B051" w14:textId="77777777" w:rsidTr="00707383">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786DFA6" w14:textId="3370FE82" w:rsidR="009C2D8B" w:rsidRPr="003C0CD7" w:rsidRDefault="009C2D8B" w:rsidP="009C2D8B">
            <w:pPr>
              <w:jc w:val="left"/>
              <w:rPr>
                <w:rFonts w:cs="Times New Roman"/>
                <w:lang w:val="en-IE"/>
              </w:rPr>
            </w:pPr>
            <w:r>
              <w:rPr>
                <w:rFonts w:cs="Times New Roman"/>
                <w:lang w:val="en-IE"/>
              </w:rPr>
              <w:t>People and the organisation</w:t>
            </w:r>
          </w:p>
        </w:tc>
        <w:tc>
          <w:tcPr>
            <w:tcW w:w="1990" w:type="dxa"/>
            <w:tcBorders>
              <w:top w:val="single" w:sz="4" w:space="0" w:color="auto"/>
              <w:left w:val="single" w:sz="4" w:space="0" w:color="auto"/>
              <w:bottom w:val="single" w:sz="4" w:space="0" w:color="auto"/>
              <w:right w:val="single" w:sz="4" w:space="0" w:color="auto"/>
            </w:tcBorders>
          </w:tcPr>
          <w:p w14:paraId="2E1EC3C9" w14:textId="1AAF03E3" w:rsidR="009C2D8B" w:rsidRPr="003C0CD7" w:rsidRDefault="009C2D8B" w:rsidP="002770C3">
            <w:pPr>
              <w:jc w:val="left"/>
              <w:rPr>
                <w:rFonts w:cs="Times New Roman"/>
                <w:b/>
                <w:bCs/>
                <w:lang w:val="en-IE"/>
              </w:rPr>
            </w:pPr>
            <w:r w:rsidRPr="00AB5EF9">
              <w:rPr>
                <w:rFonts w:cs="Times New Roman"/>
                <w:szCs w:val="24"/>
              </w:rPr>
              <w:t xml:space="preserve">Lack of political will to continue the </w:t>
            </w:r>
            <w:r w:rsidR="002770C3">
              <w:rPr>
                <w:rFonts w:cs="Times New Roman"/>
                <w:szCs w:val="24"/>
              </w:rPr>
              <w:t xml:space="preserve">demanding </w:t>
            </w:r>
            <w:r w:rsidRPr="00AB5EF9">
              <w:rPr>
                <w:rFonts w:cs="Times New Roman"/>
                <w:szCs w:val="24"/>
              </w:rPr>
              <w:t>reforms in the health sector.</w:t>
            </w:r>
          </w:p>
        </w:tc>
        <w:tc>
          <w:tcPr>
            <w:tcW w:w="1417" w:type="dxa"/>
            <w:tcBorders>
              <w:top w:val="single" w:sz="4" w:space="0" w:color="auto"/>
              <w:left w:val="single" w:sz="4" w:space="0" w:color="auto"/>
              <w:bottom w:val="single" w:sz="4" w:space="0" w:color="auto"/>
              <w:right w:val="single" w:sz="4" w:space="0" w:color="auto"/>
            </w:tcBorders>
          </w:tcPr>
          <w:p w14:paraId="1402C8D7" w14:textId="77777777" w:rsidR="009C2D8B" w:rsidRDefault="009C2D8B" w:rsidP="009C2D8B">
            <w:pPr>
              <w:jc w:val="center"/>
              <w:rPr>
                <w:rFonts w:cs="Times New Roman"/>
                <w:lang w:val="en-IE"/>
              </w:rPr>
            </w:pPr>
          </w:p>
          <w:p w14:paraId="49DFACD5" w14:textId="77777777" w:rsidR="009C2D8B" w:rsidRDefault="009C2D8B" w:rsidP="009C2D8B">
            <w:pPr>
              <w:jc w:val="center"/>
              <w:rPr>
                <w:rFonts w:cs="Times New Roman"/>
                <w:lang w:val="en-IE"/>
              </w:rPr>
            </w:pPr>
          </w:p>
          <w:p w14:paraId="6D49D1F4" w14:textId="79E9D860" w:rsidR="009C2D8B" w:rsidRPr="003C0CD7" w:rsidRDefault="00880E0C" w:rsidP="009C2D8B">
            <w:pPr>
              <w:jc w:val="center"/>
              <w:rPr>
                <w:rFonts w:cs="Times New Roman"/>
                <w:b/>
                <w:bCs/>
                <w:lang w:val="en-IE"/>
              </w:rPr>
            </w:pPr>
            <w:r>
              <w:rPr>
                <w:rFonts w:cs="Times New Roman"/>
                <w:lang w:val="en-IE"/>
              </w:rPr>
              <w:t>M</w:t>
            </w:r>
          </w:p>
        </w:tc>
        <w:tc>
          <w:tcPr>
            <w:tcW w:w="1275" w:type="dxa"/>
            <w:tcBorders>
              <w:top w:val="single" w:sz="4" w:space="0" w:color="auto"/>
              <w:left w:val="single" w:sz="4" w:space="0" w:color="auto"/>
              <w:bottom w:val="single" w:sz="4" w:space="0" w:color="auto"/>
              <w:right w:val="single" w:sz="4" w:space="0" w:color="auto"/>
            </w:tcBorders>
          </w:tcPr>
          <w:p w14:paraId="1630D305" w14:textId="77777777" w:rsidR="009C2D8B" w:rsidRDefault="009C2D8B" w:rsidP="009C2D8B">
            <w:pPr>
              <w:jc w:val="center"/>
              <w:rPr>
                <w:rFonts w:cs="Times New Roman"/>
                <w:lang w:val="en-IE"/>
              </w:rPr>
            </w:pPr>
          </w:p>
          <w:p w14:paraId="6A1C19D7" w14:textId="77777777" w:rsidR="009C2D8B" w:rsidRDefault="009C2D8B" w:rsidP="009C2D8B">
            <w:pPr>
              <w:jc w:val="center"/>
              <w:rPr>
                <w:rFonts w:cs="Times New Roman"/>
                <w:lang w:val="en-IE"/>
              </w:rPr>
            </w:pPr>
          </w:p>
          <w:p w14:paraId="440878F9" w14:textId="531841B1" w:rsidR="009C2D8B" w:rsidRPr="003C0CD7" w:rsidRDefault="009C2D8B" w:rsidP="009C2D8B">
            <w:pPr>
              <w:jc w:val="center"/>
              <w:rPr>
                <w:rFonts w:cs="Times New Roman"/>
                <w:b/>
                <w:bCs/>
                <w:lang w:val="en-IE"/>
              </w:rPr>
            </w:pPr>
            <w:r w:rsidRPr="00B26369">
              <w:rPr>
                <w:rFonts w:cs="Times New Roman"/>
                <w:lang w:val="en-IE"/>
              </w:rPr>
              <w:t>H</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1415C1B3" w14:textId="5A384BE3" w:rsidR="009C2D8B" w:rsidRPr="003C0CD7" w:rsidRDefault="009C2D8B" w:rsidP="001931BC">
            <w:pPr>
              <w:jc w:val="left"/>
              <w:rPr>
                <w:rFonts w:cs="Times New Roman"/>
                <w:b/>
                <w:bCs/>
                <w:lang w:val="en-IE"/>
              </w:rPr>
            </w:pPr>
            <w:r w:rsidRPr="00B44FA6">
              <w:rPr>
                <w:rFonts w:cs="Times New Roman"/>
                <w:lang w:val="en-IE"/>
              </w:rPr>
              <w:t>Engage in continuous policy dialogue wit</w:t>
            </w:r>
            <w:r w:rsidR="0097769B">
              <w:rPr>
                <w:rFonts w:cs="Times New Roman"/>
                <w:lang w:val="en-IE"/>
              </w:rPr>
              <w:t>h national authorities through the S</w:t>
            </w:r>
            <w:r w:rsidR="001931BC">
              <w:rPr>
                <w:rFonts w:cs="Times New Roman"/>
                <w:lang w:val="en-IE"/>
              </w:rPr>
              <w:t xml:space="preserve">ector </w:t>
            </w:r>
            <w:r w:rsidR="0097769B">
              <w:rPr>
                <w:rFonts w:cs="Times New Roman"/>
                <w:lang w:val="en-IE"/>
              </w:rPr>
              <w:t>W</w:t>
            </w:r>
            <w:r w:rsidR="001931BC">
              <w:rPr>
                <w:rFonts w:cs="Times New Roman"/>
                <w:lang w:val="en-IE"/>
              </w:rPr>
              <w:t xml:space="preserve">orking </w:t>
            </w:r>
            <w:r w:rsidR="0097769B">
              <w:rPr>
                <w:rFonts w:cs="Times New Roman"/>
                <w:lang w:val="en-IE"/>
              </w:rPr>
              <w:t>G</w:t>
            </w:r>
            <w:r w:rsidR="001931BC">
              <w:rPr>
                <w:rFonts w:cs="Times New Roman"/>
                <w:lang w:val="en-IE"/>
              </w:rPr>
              <w:t>roup on Health</w:t>
            </w:r>
            <w:r w:rsidR="0097769B">
              <w:rPr>
                <w:rFonts w:cs="Times New Roman"/>
                <w:lang w:val="en-IE"/>
              </w:rPr>
              <w:t xml:space="preserve"> engaging authorities, donors and international partners </w:t>
            </w:r>
            <w:r w:rsidR="001931BC">
              <w:rPr>
                <w:rFonts w:cs="Times New Roman"/>
                <w:lang w:val="en-IE"/>
              </w:rPr>
              <w:t>and</w:t>
            </w:r>
            <w:r w:rsidR="0097769B">
              <w:rPr>
                <w:rFonts w:cs="Times New Roman"/>
                <w:lang w:val="en-IE"/>
              </w:rPr>
              <w:t xml:space="preserve"> civil society org</w:t>
            </w:r>
            <w:r w:rsidR="001931BC">
              <w:rPr>
                <w:rFonts w:cs="Times New Roman"/>
                <w:lang w:val="en-IE"/>
              </w:rPr>
              <w:t xml:space="preserve">anisation. </w:t>
            </w:r>
          </w:p>
        </w:tc>
      </w:tr>
      <w:tr w:rsidR="009C2D8B" w:rsidRPr="00F409CB" w14:paraId="30312A42" w14:textId="77777777" w:rsidTr="00707383">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2BDCE76C" w14:textId="794B75D8" w:rsidR="009C2D8B" w:rsidRPr="00F409CB" w:rsidRDefault="009C2D8B" w:rsidP="009C2D8B">
            <w:pPr>
              <w:jc w:val="left"/>
              <w:rPr>
                <w:rFonts w:cs="Times New Roman"/>
                <w:lang w:val="en-IE"/>
              </w:rPr>
            </w:pPr>
            <w:r w:rsidRPr="00F409CB">
              <w:rPr>
                <w:rFonts w:cs="Times New Roman"/>
                <w:lang w:val="en-IE"/>
              </w:rPr>
              <w:t>Planning, process and system</w:t>
            </w:r>
          </w:p>
        </w:tc>
        <w:tc>
          <w:tcPr>
            <w:tcW w:w="1990" w:type="dxa"/>
            <w:tcBorders>
              <w:top w:val="single" w:sz="4" w:space="0" w:color="auto"/>
              <w:left w:val="single" w:sz="4" w:space="0" w:color="auto"/>
              <w:bottom w:val="single" w:sz="4" w:space="0" w:color="auto"/>
              <w:right w:val="single" w:sz="4" w:space="0" w:color="auto"/>
            </w:tcBorders>
          </w:tcPr>
          <w:p w14:paraId="54A6E576" w14:textId="10F58B85" w:rsidR="009C2D8B" w:rsidRPr="00F409CB" w:rsidRDefault="0097769B" w:rsidP="0097769B">
            <w:pPr>
              <w:jc w:val="left"/>
              <w:rPr>
                <w:rFonts w:cs="Times New Roman"/>
                <w:b/>
                <w:bCs/>
                <w:lang w:val="en-IE"/>
              </w:rPr>
            </w:pPr>
            <w:r w:rsidRPr="00F409CB">
              <w:rPr>
                <w:rFonts w:cs="Times New Roman"/>
                <w:szCs w:val="24"/>
              </w:rPr>
              <w:t xml:space="preserve">Weak administrative capacity and experience with EU assistance </w:t>
            </w:r>
          </w:p>
        </w:tc>
        <w:tc>
          <w:tcPr>
            <w:tcW w:w="1417" w:type="dxa"/>
            <w:tcBorders>
              <w:top w:val="single" w:sz="4" w:space="0" w:color="auto"/>
              <w:left w:val="single" w:sz="4" w:space="0" w:color="auto"/>
              <w:bottom w:val="single" w:sz="4" w:space="0" w:color="auto"/>
              <w:right w:val="single" w:sz="4" w:space="0" w:color="auto"/>
            </w:tcBorders>
          </w:tcPr>
          <w:p w14:paraId="686BE883" w14:textId="77777777" w:rsidR="009C2D8B" w:rsidRPr="00F409CB" w:rsidRDefault="009C2D8B" w:rsidP="009C2D8B">
            <w:pPr>
              <w:jc w:val="center"/>
              <w:rPr>
                <w:rFonts w:cs="Times New Roman"/>
                <w:bCs/>
                <w:lang w:val="en-IE"/>
              </w:rPr>
            </w:pPr>
          </w:p>
          <w:p w14:paraId="0EC3D6EA" w14:textId="77777777" w:rsidR="009C2D8B" w:rsidRPr="00F409CB" w:rsidRDefault="009C2D8B" w:rsidP="009C2D8B">
            <w:pPr>
              <w:jc w:val="center"/>
              <w:rPr>
                <w:rFonts w:cs="Times New Roman"/>
                <w:bCs/>
                <w:lang w:val="en-IE"/>
              </w:rPr>
            </w:pPr>
          </w:p>
          <w:p w14:paraId="21BDC7CB" w14:textId="3CFE60E2" w:rsidR="009C2D8B" w:rsidRPr="00F409CB" w:rsidRDefault="00880E0C" w:rsidP="009C2D8B">
            <w:pPr>
              <w:jc w:val="center"/>
              <w:rPr>
                <w:rFonts w:cs="Times New Roman"/>
                <w:b/>
                <w:lang w:val="en-IE"/>
              </w:rPr>
            </w:pPr>
            <w:r w:rsidRPr="00F409CB">
              <w:rPr>
                <w:rFonts w:cs="Times New Roman"/>
                <w:bCs/>
                <w:lang w:val="en-IE"/>
              </w:rPr>
              <w:t>H</w:t>
            </w:r>
          </w:p>
        </w:tc>
        <w:tc>
          <w:tcPr>
            <w:tcW w:w="1275" w:type="dxa"/>
            <w:tcBorders>
              <w:top w:val="single" w:sz="4" w:space="0" w:color="auto"/>
              <w:left w:val="single" w:sz="4" w:space="0" w:color="auto"/>
              <w:bottom w:val="single" w:sz="4" w:space="0" w:color="auto"/>
              <w:right w:val="single" w:sz="4" w:space="0" w:color="auto"/>
            </w:tcBorders>
          </w:tcPr>
          <w:p w14:paraId="6966BFD0" w14:textId="77777777" w:rsidR="009C2D8B" w:rsidRPr="00F409CB" w:rsidRDefault="009C2D8B" w:rsidP="009C2D8B">
            <w:pPr>
              <w:jc w:val="center"/>
              <w:rPr>
                <w:rFonts w:cs="Times New Roman"/>
                <w:bCs/>
                <w:lang w:val="en-IE"/>
              </w:rPr>
            </w:pPr>
          </w:p>
          <w:p w14:paraId="25D97178" w14:textId="77777777" w:rsidR="009C2D8B" w:rsidRPr="00F409CB" w:rsidRDefault="009C2D8B" w:rsidP="009C2D8B">
            <w:pPr>
              <w:jc w:val="center"/>
              <w:rPr>
                <w:rFonts w:cs="Times New Roman"/>
                <w:bCs/>
                <w:lang w:val="en-IE"/>
              </w:rPr>
            </w:pPr>
          </w:p>
          <w:p w14:paraId="08A68E1E" w14:textId="21E2D972" w:rsidR="009C2D8B" w:rsidRPr="00F409CB" w:rsidRDefault="009C2D8B" w:rsidP="009C2D8B">
            <w:pPr>
              <w:jc w:val="center"/>
              <w:rPr>
                <w:rFonts w:cs="Times New Roman"/>
                <w:b/>
                <w:lang w:val="en-IE"/>
              </w:rPr>
            </w:pPr>
            <w:r w:rsidRPr="00F409CB">
              <w:rPr>
                <w:rFonts w:cs="Times New Roman"/>
                <w:bCs/>
                <w:lang w:val="en-IE"/>
              </w:rPr>
              <w:t>M</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78A6C06E" w14:textId="1310C33F" w:rsidR="009C2D8B" w:rsidRPr="00F409CB" w:rsidRDefault="001931BC" w:rsidP="001931BC">
            <w:pPr>
              <w:pStyle w:val="NormalWeb"/>
              <w:shd w:val="clear" w:color="auto" w:fill="FFFFFF"/>
              <w:jc w:val="left"/>
              <w:rPr>
                <w:b/>
                <w:lang w:val="en-IE"/>
              </w:rPr>
            </w:pPr>
            <w:r w:rsidRPr="00F409CB">
              <w:t xml:space="preserve">The ongoing </w:t>
            </w:r>
            <w:r w:rsidR="009C2D8B" w:rsidRPr="00F409CB">
              <w:t xml:space="preserve">Public Administration Reform (PAR) </w:t>
            </w:r>
            <w:r w:rsidRPr="00F409CB">
              <w:t xml:space="preserve">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r w:rsidR="009C2D8B" w:rsidRPr="00F409CB">
              <w:t xml:space="preserve"> </w:t>
            </w:r>
          </w:p>
        </w:tc>
      </w:tr>
    </w:tbl>
    <w:p w14:paraId="5F8449AA" w14:textId="77777777" w:rsidR="001003E6" w:rsidRDefault="001003E6" w:rsidP="005B2F62">
      <w:pPr>
        <w:rPr>
          <w:rFonts w:cs="Times New Roman"/>
          <w:b/>
          <w:color w:val="0D0D0D" w:themeColor="text1" w:themeTint="F2"/>
        </w:rPr>
      </w:pPr>
    </w:p>
    <w:p w14:paraId="26A35809" w14:textId="20906BCD" w:rsidR="005B2F62" w:rsidRPr="00162DD2" w:rsidRDefault="005B2F62" w:rsidP="005B2F62">
      <w:pPr>
        <w:rPr>
          <w:rFonts w:cs="Times New Roman"/>
          <w:b/>
          <w:color w:val="0D0D0D" w:themeColor="text1" w:themeTint="F2"/>
        </w:rPr>
      </w:pPr>
      <w:r w:rsidRPr="00162DD2">
        <w:rPr>
          <w:rFonts w:cs="Times New Roman"/>
          <w:b/>
          <w:color w:val="0D0D0D" w:themeColor="text1" w:themeTint="F2"/>
        </w:rPr>
        <w:t>External Assumptions</w:t>
      </w:r>
    </w:p>
    <w:p w14:paraId="04CE7631" w14:textId="2327F91D" w:rsidR="005B2F62" w:rsidRDefault="009C2D8B" w:rsidP="00C60BF9">
      <w:pPr>
        <w:rPr>
          <w:color w:val="0D0D0D" w:themeColor="text1" w:themeTint="F2"/>
        </w:rPr>
      </w:pPr>
      <w:r>
        <w:rPr>
          <w:color w:val="0D0D0D" w:themeColor="text1" w:themeTint="F2"/>
        </w:rPr>
        <w:t>The following assumptions should hold true to guarantee the success of the intervention:</w:t>
      </w:r>
    </w:p>
    <w:p w14:paraId="689A828E" w14:textId="69AACC1F" w:rsidR="001931BC" w:rsidRDefault="001931BC" w:rsidP="001931BC">
      <w:pPr>
        <w:pStyle w:val="ListParagraph"/>
        <w:numPr>
          <w:ilvl w:val="0"/>
          <w:numId w:val="10"/>
        </w:numPr>
        <w:spacing w:before="120"/>
        <w:ind w:left="714" w:hanging="357"/>
        <w:contextualSpacing w:val="0"/>
        <w:rPr>
          <w:color w:val="0D0D0D" w:themeColor="text1" w:themeTint="F2"/>
        </w:rPr>
      </w:pPr>
      <w:r>
        <w:rPr>
          <w:color w:val="0D0D0D" w:themeColor="text1" w:themeTint="F2"/>
        </w:rPr>
        <w:t xml:space="preserve">There is a political commitment to continue the reforms in the health sector continue, improve the funding model for health care, and channel investments to health care institutions. </w:t>
      </w:r>
    </w:p>
    <w:p w14:paraId="42329F3E" w14:textId="513E5685" w:rsidR="008E3E04" w:rsidRDefault="008E3E04" w:rsidP="001931BC">
      <w:pPr>
        <w:pStyle w:val="ListParagraph"/>
        <w:numPr>
          <w:ilvl w:val="0"/>
          <w:numId w:val="10"/>
        </w:numPr>
        <w:spacing w:before="120"/>
        <w:ind w:left="714" w:hanging="357"/>
        <w:contextualSpacing w:val="0"/>
        <w:rPr>
          <w:color w:val="0D0D0D" w:themeColor="text1" w:themeTint="F2"/>
        </w:rPr>
      </w:pPr>
      <w:r>
        <w:rPr>
          <w:color w:val="0D0D0D" w:themeColor="text1" w:themeTint="F2"/>
        </w:rPr>
        <w:t>The population becomes more aware of the health risks created by certain behaviours and adjusts it accordingly.</w:t>
      </w:r>
    </w:p>
    <w:p w14:paraId="5F8A124B" w14:textId="7655F552" w:rsidR="008E3E04" w:rsidRDefault="008E3E04" w:rsidP="001931BC">
      <w:pPr>
        <w:pStyle w:val="ListParagraph"/>
        <w:numPr>
          <w:ilvl w:val="0"/>
          <w:numId w:val="10"/>
        </w:numPr>
        <w:spacing w:before="120"/>
        <w:ind w:left="714" w:hanging="357"/>
        <w:contextualSpacing w:val="0"/>
        <w:rPr>
          <w:color w:val="0D0D0D" w:themeColor="text1" w:themeTint="F2"/>
        </w:rPr>
      </w:pPr>
      <w:r>
        <w:rPr>
          <w:color w:val="0D0D0D" w:themeColor="text1" w:themeTint="F2"/>
        </w:rPr>
        <w:t xml:space="preserve">There is an improvement in public awareness on </w:t>
      </w:r>
      <w:r w:rsidR="00810F25">
        <w:rPr>
          <w:color w:val="0D0D0D" w:themeColor="text1" w:themeTint="F2"/>
        </w:rPr>
        <w:t xml:space="preserve">need and benefits of </w:t>
      </w:r>
      <w:r>
        <w:rPr>
          <w:color w:val="0D0D0D" w:themeColor="text1" w:themeTint="F2"/>
        </w:rPr>
        <w:t>early screening and health prevention</w:t>
      </w:r>
      <w:r w:rsidR="00C81F5F">
        <w:rPr>
          <w:color w:val="0D0D0D" w:themeColor="text1" w:themeTint="F2"/>
        </w:rPr>
        <w:t>.</w:t>
      </w:r>
    </w:p>
    <w:p w14:paraId="2C9B572E" w14:textId="77777777" w:rsidR="00C833CF" w:rsidRPr="008E3E04" w:rsidRDefault="00C833CF" w:rsidP="00C833CF">
      <w:pPr>
        <w:pStyle w:val="ListParagraph"/>
        <w:rPr>
          <w:color w:val="0D0D0D" w:themeColor="text1" w:themeTint="F2"/>
        </w:rPr>
      </w:pPr>
    </w:p>
    <w:p w14:paraId="57310B66" w14:textId="77777777" w:rsidR="00A372C8" w:rsidRPr="003C0CD7" w:rsidRDefault="00A372C8" w:rsidP="00A372C8">
      <w:pPr>
        <w:pStyle w:val="Heading1"/>
        <w:numPr>
          <w:ilvl w:val="1"/>
          <w:numId w:val="1"/>
        </w:numPr>
        <w:rPr>
          <w:lang w:val="en-IE"/>
        </w:rPr>
      </w:pPr>
      <w:bookmarkStart w:id="201" w:name="_Ref58688204"/>
      <w:bookmarkStart w:id="202" w:name="_Ref58688290"/>
      <w:bookmarkStart w:id="203" w:name="_Toc73090750"/>
      <w:r w:rsidRPr="003C0CD7">
        <w:rPr>
          <w:lang w:val="en-IE"/>
        </w:rPr>
        <w:t>Indicative Logical Framework Matrix</w:t>
      </w:r>
      <w:bookmarkEnd w:id="201"/>
      <w:bookmarkEnd w:id="202"/>
      <w:bookmarkEnd w:id="203"/>
      <w:r w:rsidRPr="003C0CD7">
        <w:rPr>
          <w:lang w:val="en-IE"/>
        </w:rPr>
        <w:t xml:space="preserve"> </w:t>
      </w:r>
    </w:p>
    <w:p w14:paraId="29B2A986" w14:textId="77777777" w:rsidR="009C2D8B" w:rsidRDefault="009C2D8B" w:rsidP="00C60BF9">
      <w:pPr>
        <w:rPr>
          <w:color w:val="0D0D0D" w:themeColor="text1" w:themeTint="F2"/>
        </w:rPr>
      </w:pPr>
    </w:p>
    <w:p w14:paraId="637508DD" w14:textId="7F98F317" w:rsidR="009C2D8B" w:rsidRPr="008E3E04" w:rsidRDefault="009C2D8B" w:rsidP="008E3E04">
      <w:pPr>
        <w:rPr>
          <w:b/>
          <w:szCs w:val="24"/>
        </w:rPr>
        <w:sectPr w:rsidR="009C2D8B" w:rsidRPr="008E3E04" w:rsidSect="004318E7">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426" w:left="720" w:header="510" w:footer="483" w:gutter="0"/>
          <w:cols w:space="708"/>
          <w:docGrid w:linePitch="360"/>
        </w:sectPr>
      </w:pPr>
    </w:p>
    <w:tbl>
      <w:tblPr>
        <w:tblpPr w:leftFromText="180" w:rightFromText="180"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402"/>
        <w:gridCol w:w="4212"/>
        <w:gridCol w:w="1684"/>
        <w:gridCol w:w="1824"/>
        <w:gridCol w:w="1590"/>
        <w:gridCol w:w="2890"/>
      </w:tblGrid>
      <w:tr w:rsidR="00467E51" w:rsidRPr="001D7106" w14:paraId="15BDC191" w14:textId="77777777" w:rsidTr="00F409CB">
        <w:trPr>
          <w:trHeight w:val="272"/>
          <w:tblHeader/>
        </w:trPr>
        <w:tc>
          <w:tcPr>
            <w:tcW w:w="316" w:type="pct"/>
            <w:tcBorders>
              <w:bottom w:val="single" w:sz="4" w:space="0" w:color="auto"/>
            </w:tcBorders>
            <w:shd w:val="clear" w:color="auto" w:fill="BFBFBF" w:themeFill="background1" w:themeFillShade="BF"/>
          </w:tcPr>
          <w:p w14:paraId="4B871A03" w14:textId="77777777" w:rsidR="001D7106" w:rsidRPr="00E01934" w:rsidRDefault="001D7106" w:rsidP="00C85643">
            <w:pPr>
              <w:jc w:val="center"/>
              <w:rPr>
                <w:rFonts w:cs="Times New Roman"/>
                <w:b/>
                <w:bCs/>
                <w:color w:val="0D0D0D" w:themeColor="text1" w:themeTint="F2"/>
                <w:sz w:val="18"/>
                <w:szCs w:val="18"/>
                <w:lang w:val="en-IE"/>
              </w:rPr>
            </w:pPr>
            <w:r w:rsidRPr="00E01934">
              <w:rPr>
                <w:rFonts w:cs="Times New Roman"/>
                <w:b/>
                <w:bCs/>
                <w:color w:val="0D0D0D" w:themeColor="text1" w:themeTint="F2"/>
                <w:sz w:val="18"/>
                <w:szCs w:val="18"/>
                <w:lang w:val="en-IE"/>
              </w:rPr>
              <w:lastRenderedPageBreak/>
              <w:t>Results</w:t>
            </w:r>
          </w:p>
        </w:tc>
        <w:tc>
          <w:tcPr>
            <w:tcW w:w="770" w:type="pct"/>
            <w:tcBorders>
              <w:bottom w:val="single" w:sz="4" w:space="0" w:color="auto"/>
            </w:tcBorders>
            <w:shd w:val="clear" w:color="auto" w:fill="BFBFBF" w:themeFill="background1" w:themeFillShade="BF"/>
          </w:tcPr>
          <w:p w14:paraId="18FDBFC1" w14:textId="77777777" w:rsidR="001D7106" w:rsidRPr="00E01934" w:rsidRDefault="001D7106" w:rsidP="001D7106">
            <w:pPr>
              <w:jc w:val="center"/>
              <w:rPr>
                <w:rFonts w:cs="Times New Roman"/>
                <w:b/>
                <w:color w:val="0D0D0D" w:themeColor="text1" w:themeTint="F2"/>
                <w:sz w:val="18"/>
                <w:szCs w:val="18"/>
              </w:rPr>
            </w:pPr>
            <w:r w:rsidRPr="00E01934">
              <w:rPr>
                <w:rFonts w:cs="Times New Roman"/>
                <w:b/>
                <w:color w:val="0D0D0D" w:themeColor="text1" w:themeTint="F2"/>
                <w:sz w:val="18"/>
                <w:szCs w:val="18"/>
              </w:rPr>
              <w:t>Results chain:</w:t>
            </w:r>
          </w:p>
          <w:p w14:paraId="59B220B5" w14:textId="75BBFBDC" w:rsidR="001D7106" w:rsidRPr="00E01934" w:rsidRDefault="001D7106" w:rsidP="001D7106">
            <w:pPr>
              <w:jc w:val="center"/>
              <w:rPr>
                <w:rFonts w:cs="Times New Roman"/>
                <w:b/>
                <w:color w:val="0D0D0D" w:themeColor="text1" w:themeTint="F2"/>
                <w:sz w:val="18"/>
                <w:szCs w:val="18"/>
                <w:lang w:val="en-IE"/>
              </w:rPr>
            </w:pPr>
            <w:r w:rsidRPr="00E01934">
              <w:rPr>
                <w:rFonts w:cs="Times New Roman"/>
                <w:b/>
                <w:color w:val="0D0D0D" w:themeColor="text1" w:themeTint="F2"/>
                <w:sz w:val="18"/>
                <w:szCs w:val="18"/>
              </w:rPr>
              <w:t xml:space="preserve">Main expected results </w:t>
            </w:r>
          </w:p>
        </w:tc>
        <w:tc>
          <w:tcPr>
            <w:tcW w:w="1351" w:type="pct"/>
            <w:tcBorders>
              <w:bottom w:val="single" w:sz="4" w:space="0" w:color="auto"/>
            </w:tcBorders>
            <w:shd w:val="clear" w:color="auto" w:fill="BFBFBF" w:themeFill="background1" w:themeFillShade="BF"/>
          </w:tcPr>
          <w:p w14:paraId="219DB88A" w14:textId="77777777" w:rsidR="001D7106" w:rsidRPr="00E01934" w:rsidRDefault="001D7106" w:rsidP="001D7106">
            <w:pPr>
              <w:jc w:val="center"/>
              <w:rPr>
                <w:rFonts w:cs="Times New Roman"/>
                <w:b/>
                <w:color w:val="0D0D0D" w:themeColor="text1" w:themeTint="F2"/>
                <w:sz w:val="18"/>
                <w:szCs w:val="18"/>
              </w:rPr>
            </w:pPr>
            <w:r w:rsidRPr="00E01934">
              <w:rPr>
                <w:rFonts w:cs="Times New Roman"/>
                <w:b/>
                <w:color w:val="0D0D0D" w:themeColor="text1" w:themeTint="F2"/>
                <w:sz w:val="18"/>
                <w:szCs w:val="18"/>
              </w:rPr>
              <w:t xml:space="preserve">Indicators </w:t>
            </w:r>
          </w:p>
          <w:p w14:paraId="3ABD587B" w14:textId="47BA2793" w:rsidR="001D7106" w:rsidRPr="00E01934" w:rsidRDefault="001D7106" w:rsidP="001D7106">
            <w:pPr>
              <w:jc w:val="center"/>
              <w:rPr>
                <w:rFonts w:cs="Times New Roman"/>
                <w:b/>
                <w:color w:val="0D0D0D" w:themeColor="text1" w:themeTint="F2"/>
                <w:sz w:val="18"/>
                <w:szCs w:val="18"/>
                <w:lang w:val="en-IE"/>
              </w:rPr>
            </w:pPr>
          </w:p>
        </w:tc>
        <w:tc>
          <w:tcPr>
            <w:tcW w:w="540" w:type="pct"/>
            <w:tcBorders>
              <w:bottom w:val="single" w:sz="4" w:space="0" w:color="auto"/>
            </w:tcBorders>
            <w:shd w:val="clear" w:color="auto" w:fill="BFBFBF" w:themeFill="background1" w:themeFillShade="BF"/>
          </w:tcPr>
          <w:p w14:paraId="0CF83211" w14:textId="77777777" w:rsidR="001D7106" w:rsidRPr="00E01934" w:rsidRDefault="001D7106" w:rsidP="001D7106">
            <w:pPr>
              <w:jc w:val="center"/>
              <w:rPr>
                <w:rFonts w:cs="Times New Roman"/>
                <w:b/>
                <w:color w:val="0D0D0D" w:themeColor="text1" w:themeTint="F2"/>
                <w:sz w:val="18"/>
                <w:szCs w:val="18"/>
              </w:rPr>
            </w:pPr>
            <w:r w:rsidRPr="00E01934">
              <w:rPr>
                <w:rFonts w:cs="Times New Roman"/>
                <w:b/>
                <w:color w:val="0D0D0D" w:themeColor="text1" w:themeTint="F2"/>
                <w:sz w:val="18"/>
                <w:szCs w:val="18"/>
              </w:rPr>
              <w:t>Baselines</w:t>
            </w:r>
          </w:p>
          <w:p w14:paraId="28A55F50" w14:textId="77777777" w:rsidR="001D7106" w:rsidRPr="00E01934" w:rsidRDefault="001D7106" w:rsidP="001D7106">
            <w:pPr>
              <w:jc w:val="center"/>
              <w:rPr>
                <w:rFonts w:cs="Times New Roman"/>
                <w:b/>
                <w:color w:val="0D0D0D" w:themeColor="text1" w:themeTint="F2"/>
                <w:sz w:val="18"/>
                <w:szCs w:val="18"/>
                <w:lang w:val="en-IE"/>
              </w:rPr>
            </w:pPr>
            <w:r w:rsidRPr="00E01934">
              <w:rPr>
                <w:rFonts w:cs="Times New Roman"/>
                <w:b/>
                <w:color w:val="0D0D0D" w:themeColor="text1" w:themeTint="F2"/>
                <w:sz w:val="18"/>
                <w:szCs w:val="18"/>
              </w:rPr>
              <w:t>(values and years)</w:t>
            </w:r>
          </w:p>
        </w:tc>
        <w:tc>
          <w:tcPr>
            <w:tcW w:w="585" w:type="pct"/>
            <w:tcBorders>
              <w:bottom w:val="single" w:sz="4" w:space="0" w:color="auto"/>
            </w:tcBorders>
            <w:shd w:val="clear" w:color="auto" w:fill="BFBFBF" w:themeFill="background1" w:themeFillShade="BF"/>
          </w:tcPr>
          <w:p w14:paraId="6B464F2F" w14:textId="77777777" w:rsidR="001D7106" w:rsidRPr="00E01934" w:rsidRDefault="001D7106" w:rsidP="001D7106">
            <w:pPr>
              <w:jc w:val="center"/>
              <w:rPr>
                <w:rFonts w:cs="Times New Roman"/>
                <w:b/>
                <w:color w:val="0D0D0D" w:themeColor="text1" w:themeTint="F2"/>
                <w:sz w:val="18"/>
                <w:szCs w:val="18"/>
              </w:rPr>
            </w:pPr>
            <w:r w:rsidRPr="00E01934">
              <w:rPr>
                <w:rFonts w:cs="Times New Roman"/>
                <w:b/>
                <w:color w:val="0D0D0D" w:themeColor="text1" w:themeTint="F2"/>
                <w:sz w:val="18"/>
                <w:szCs w:val="18"/>
              </w:rPr>
              <w:t>Targets</w:t>
            </w:r>
          </w:p>
          <w:p w14:paraId="0358B716" w14:textId="77777777" w:rsidR="001D7106" w:rsidRPr="00E01934" w:rsidRDefault="001D7106" w:rsidP="001D7106">
            <w:pPr>
              <w:jc w:val="center"/>
              <w:rPr>
                <w:rFonts w:cs="Times New Roman"/>
                <w:b/>
                <w:color w:val="0D0D0D" w:themeColor="text1" w:themeTint="F2"/>
                <w:sz w:val="18"/>
                <w:szCs w:val="18"/>
                <w:lang w:val="en-IE"/>
              </w:rPr>
            </w:pPr>
            <w:r w:rsidRPr="00E01934">
              <w:rPr>
                <w:rFonts w:cs="Times New Roman"/>
                <w:b/>
                <w:color w:val="0D0D0D" w:themeColor="text1" w:themeTint="F2"/>
                <w:sz w:val="18"/>
                <w:szCs w:val="18"/>
              </w:rPr>
              <w:t>(values and years)</w:t>
            </w:r>
          </w:p>
        </w:tc>
        <w:tc>
          <w:tcPr>
            <w:tcW w:w="510" w:type="pct"/>
            <w:tcBorders>
              <w:bottom w:val="single" w:sz="4" w:space="0" w:color="auto"/>
            </w:tcBorders>
            <w:shd w:val="clear" w:color="auto" w:fill="BFBFBF" w:themeFill="background1" w:themeFillShade="BF"/>
          </w:tcPr>
          <w:p w14:paraId="7D7487F4" w14:textId="77777777" w:rsidR="001D7106" w:rsidRPr="00E01934" w:rsidRDefault="001D7106" w:rsidP="001D7106">
            <w:pPr>
              <w:jc w:val="center"/>
              <w:rPr>
                <w:rFonts w:cs="Times New Roman"/>
                <w:b/>
                <w:color w:val="0D0D0D" w:themeColor="text1" w:themeTint="F2"/>
                <w:sz w:val="18"/>
                <w:szCs w:val="18"/>
                <w:lang w:val="en-IE"/>
              </w:rPr>
            </w:pPr>
            <w:r w:rsidRPr="00E01934">
              <w:rPr>
                <w:rFonts w:cs="Times New Roman"/>
                <w:b/>
                <w:color w:val="0D0D0D" w:themeColor="text1" w:themeTint="F2"/>
                <w:sz w:val="18"/>
                <w:szCs w:val="18"/>
              </w:rPr>
              <w:t>Sources of data</w:t>
            </w:r>
          </w:p>
        </w:tc>
        <w:tc>
          <w:tcPr>
            <w:tcW w:w="927" w:type="pct"/>
            <w:tcBorders>
              <w:bottom w:val="single" w:sz="4" w:space="0" w:color="auto"/>
            </w:tcBorders>
            <w:shd w:val="clear" w:color="auto" w:fill="BFBFBF" w:themeFill="background1" w:themeFillShade="BF"/>
          </w:tcPr>
          <w:p w14:paraId="7A9087FC" w14:textId="77777777" w:rsidR="001D7106" w:rsidRPr="00E01934" w:rsidRDefault="001D7106" w:rsidP="001D7106">
            <w:pPr>
              <w:jc w:val="center"/>
              <w:rPr>
                <w:rFonts w:cs="Times New Roman"/>
                <w:b/>
                <w:color w:val="0D0D0D" w:themeColor="text1" w:themeTint="F2"/>
                <w:sz w:val="18"/>
                <w:szCs w:val="18"/>
                <w:lang w:val="en-IE"/>
              </w:rPr>
            </w:pPr>
            <w:r w:rsidRPr="00E01934">
              <w:rPr>
                <w:rFonts w:cs="Times New Roman"/>
                <w:b/>
                <w:color w:val="0D0D0D" w:themeColor="text1" w:themeTint="F2"/>
                <w:sz w:val="18"/>
                <w:szCs w:val="18"/>
              </w:rPr>
              <w:t>Assumptions</w:t>
            </w:r>
          </w:p>
        </w:tc>
      </w:tr>
      <w:tr w:rsidR="00467E51" w:rsidRPr="001D7106" w14:paraId="5E35EBF4" w14:textId="77777777" w:rsidTr="00F409CB">
        <w:trPr>
          <w:trHeight w:val="679"/>
          <w:tblHeader/>
        </w:trPr>
        <w:tc>
          <w:tcPr>
            <w:tcW w:w="316" w:type="pct"/>
            <w:vMerge w:val="restart"/>
            <w:shd w:val="clear" w:color="auto" w:fill="D9D9D9" w:themeFill="background1" w:themeFillShade="D9"/>
            <w:vAlign w:val="center"/>
          </w:tcPr>
          <w:p w14:paraId="2BB78442" w14:textId="77777777" w:rsidR="00C833CF" w:rsidRPr="00E01934" w:rsidRDefault="00C833CF" w:rsidP="00E01934">
            <w:pPr>
              <w:tabs>
                <w:tab w:val="left" w:pos="0"/>
                <w:tab w:val="left" w:pos="132"/>
              </w:tabs>
              <w:ind w:right="113"/>
              <w:rPr>
                <w:rFonts w:cs="Times New Roman"/>
                <w:b/>
                <w:color w:val="0D0D0D" w:themeColor="text1" w:themeTint="F2"/>
                <w:sz w:val="18"/>
                <w:szCs w:val="18"/>
                <w:lang w:val="en-IE"/>
              </w:rPr>
            </w:pPr>
            <w:r w:rsidRPr="00E01934">
              <w:rPr>
                <w:rFonts w:cs="Times New Roman"/>
                <w:b/>
                <w:color w:val="0D0D0D" w:themeColor="text1" w:themeTint="F2"/>
                <w:sz w:val="18"/>
                <w:szCs w:val="18"/>
                <w:lang w:val="en-IE"/>
              </w:rPr>
              <w:t>Impact</w:t>
            </w:r>
          </w:p>
        </w:tc>
        <w:tc>
          <w:tcPr>
            <w:tcW w:w="770" w:type="pct"/>
            <w:vMerge w:val="restart"/>
            <w:shd w:val="clear" w:color="auto" w:fill="auto"/>
            <w:vAlign w:val="center"/>
          </w:tcPr>
          <w:p w14:paraId="3A59B4BD" w14:textId="4DA97EE0" w:rsidR="00C833CF" w:rsidRPr="00E01934" w:rsidRDefault="00C833CF" w:rsidP="00E01934">
            <w:pPr>
              <w:autoSpaceDE w:val="0"/>
              <w:autoSpaceDN w:val="0"/>
              <w:adjustRightInd w:val="0"/>
              <w:rPr>
                <w:rFonts w:cs="Times New Roman"/>
                <w:color w:val="0D0D0D" w:themeColor="text1" w:themeTint="F2"/>
                <w:sz w:val="18"/>
                <w:szCs w:val="18"/>
                <w:lang w:val="en-IE"/>
              </w:rPr>
            </w:pPr>
            <w:r w:rsidRPr="0066559A">
              <w:rPr>
                <w:rFonts w:cs="Times New Roman"/>
                <w:sz w:val="18"/>
                <w:szCs w:val="18"/>
              </w:rPr>
              <w:t>To improve the health and well-being of the population of North Macedonia through the optimisation of its health care service</w:t>
            </w:r>
          </w:p>
        </w:tc>
        <w:tc>
          <w:tcPr>
            <w:tcW w:w="1351" w:type="pct"/>
            <w:shd w:val="clear" w:color="auto" w:fill="auto"/>
            <w:vAlign w:val="center"/>
          </w:tcPr>
          <w:p w14:paraId="6B3198B4" w14:textId="52AA6968" w:rsidR="00C833CF" w:rsidRPr="00E01934" w:rsidRDefault="00C833CF" w:rsidP="00E01934">
            <w:pPr>
              <w:autoSpaceDE w:val="0"/>
              <w:autoSpaceDN w:val="0"/>
              <w:adjustRightInd w:val="0"/>
              <w:jc w:val="left"/>
              <w:rPr>
                <w:rFonts w:cs="Times New Roman"/>
                <w:color w:val="0D0D0D" w:themeColor="text1" w:themeTint="F2"/>
                <w:sz w:val="18"/>
                <w:szCs w:val="18"/>
                <w:lang w:val="en-IE"/>
              </w:rPr>
            </w:pPr>
            <w:r w:rsidRPr="0066559A">
              <w:rPr>
                <w:rFonts w:cs="Times New Roman"/>
                <w:sz w:val="18"/>
                <w:szCs w:val="18"/>
              </w:rPr>
              <w:t>Life expectancy at birth (years)</w:t>
            </w:r>
            <w:r w:rsidRPr="0066559A">
              <w:rPr>
                <w:rStyle w:val="FootnoteReference"/>
                <w:rFonts w:cs="Times New Roman"/>
                <w:i/>
                <w:iCs/>
                <w:sz w:val="18"/>
                <w:szCs w:val="18"/>
              </w:rPr>
              <w:t xml:space="preserve"> </w:t>
            </w:r>
            <w:r w:rsidRPr="0066559A">
              <w:rPr>
                <w:rStyle w:val="FootnoteReference"/>
                <w:rFonts w:cs="Times New Roman"/>
                <w:i/>
                <w:iCs/>
                <w:sz w:val="18"/>
                <w:szCs w:val="18"/>
              </w:rPr>
              <w:footnoteReference w:id="23"/>
            </w:r>
          </w:p>
        </w:tc>
        <w:tc>
          <w:tcPr>
            <w:tcW w:w="540" w:type="pct"/>
            <w:vAlign w:val="center"/>
          </w:tcPr>
          <w:p w14:paraId="3E8BC3AC" w14:textId="77777777"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Total: 76.34</w:t>
            </w:r>
          </w:p>
          <w:p w14:paraId="12DE68F1" w14:textId="77777777"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Male: 74.39</w:t>
            </w:r>
          </w:p>
          <w:p w14:paraId="173A60CC" w14:textId="796C95A7" w:rsidR="00C833CF" w:rsidRPr="00E01934" w:rsidRDefault="00C833CF" w:rsidP="00E01934">
            <w:pPr>
              <w:autoSpaceDE w:val="0"/>
              <w:autoSpaceDN w:val="0"/>
              <w:adjustRightInd w:val="0"/>
              <w:jc w:val="left"/>
              <w:rPr>
                <w:rFonts w:cs="Times New Roman"/>
                <w:color w:val="0D0D0D" w:themeColor="text1" w:themeTint="F2"/>
                <w:sz w:val="18"/>
                <w:szCs w:val="18"/>
                <w:lang w:val="en-IE"/>
              </w:rPr>
            </w:pPr>
            <w:r w:rsidRPr="0066559A">
              <w:rPr>
                <w:rFonts w:cs="Times New Roman"/>
                <w:sz w:val="18"/>
                <w:szCs w:val="18"/>
                <w:lang w:eastAsia="" w:bidi=""/>
              </w:rPr>
              <w:t>Female: 78.29 (2017-2019)</w:t>
            </w:r>
          </w:p>
        </w:tc>
        <w:tc>
          <w:tcPr>
            <w:tcW w:w="585" w:type="pct"/>
            <w:vAlign w:val="center"/>
          </w:tcPr>
          <w:p w14:paraId="55B61909" w14:textId="77777777"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Total: ≥ 77,70</w:t>
            </w:r>
          </w:p>
          <w:p w14:paraId="45EB415D" w14:textId="77777777"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Male: ≥ 76,00</w:t>
            </w:r>
          </w:p>
          <w:p w14:paraId="5B13E592" w14:textId="6D37777B" w:rsidR="00C833CF" w:rsidRPr="00E01934" w:rsidRDefault="00C833CF" w:rsidP="00E01934">
            <w:pPr>
              <w:autoSpaceDE w:val="0"/>
              <w:autoSpaceDN w:val="0"/>
              <w:adjustRightInd w:val="0"/>
              <w:jc w:val="left"/>
              <w:rPr>
                <w:rFonts w:cs="Times New Roman"/>
                <w:color w:val="0D0D0D" w:themeColor="text1" w:themeTint="F2"/>
                <w:sz w:val="18"/>
                <w:szCs w:val="18"/>
                <w:lang w:val="en-IE"/>
              </w:rPr>
            </w:pPr>
            <w:r w:rsidRPr="0066559A">
              <w:rPr>
                <w:rFonts w:cs="Times New Roman"/>
                <w:sz w:val="18"/>
                <w:szCs w:val="18"/>
                <w:lang w:eastAsia="" w:bidi=""/>
              </w:rPr>
              <w:t>Female: ≥ 79,30 (2027)</w:t>
            </w:r>
          </w:p>
        </w:tc>
        <w:tc>
          <w:tcPr>
            <w:tcW w:w="510" w:type="pct"/>
            <w:shd w:val="clear" w:color="auto" w:fill="auto"/>
            <w:vAlign w:val="center"/>
          </w:tcPr>
          <w:p w14:paraId="2BECCA5A" w14:textId="03EF9CB4" w:rsidR="00C833CF" w:rsidRPr="00E01934" w:rsidRDefault="00C833CF" w:rsidP="00E01934">
            <w:pPr>
              <w:autoSpaceDE w:val="0"/>
              <w:autoSpaceDN w:val="0"/>
              <w:adjustRightInd w:val="0"/>
              <w:jc w:val="left"/>
              <w:rPr>
                <w:rFonts w:cs="Times New Roman"/>
                <w:color w:val="0D0D0D" w:themeColor="text1" w:themeTint="F2"/>
                <w:sz w:val="18"/>
                <w:szCs w:val="18"/>
                <w:lang w:val="en-IE"/>
              </w:rPr>
            </w:pPr>
            <w:r w:rsidRPr="0066559A">
              <w:rPr>
                <w:rFonts w:cs="Times New Roman"/>
                <w:sz w:val="18"/>
                <w:szCs w:val="18"/>
              </w:rPr>
              <w:t>SSO</w:t>
            </w:r>
          </w:p>
        </w:tc>
        <w:tc>
          <w:tcPr>
            <w:tcW w:w="927" w:type="pct"/>
            <w:vMerge w:val="restart"/>
            <w:shd w:val="clear" w:color="auto" w:fill="7F7F7F" w:themeFill="text1" w:themeFillTint="80"/>
            <w:vAlign w:val="center"/>
          </w:tcPr>
          <w:p w14:paraId="361BA92D" w14:textId="77777777" w:rsidR="00C833CF" w:rsidRPr="00E01934" w:rsidRDefault="00C833CF" w:rsidP="00E01934">
            <w:pPr>
              <w:rPr>
                <w:rFonts w:cs="Times New Roman"/>
                <w:i/>
                <w:color w:val="0D0D0D" w:themeColor="text1" w:themeTint="F2"/>
                <w:sz w:val="18"/>
                <w:szCs w:val="18"/>
                <w:highlight w:val="yellow"/>
                <w:lang w:val="en-IE"/>
              </w:rPr>
            </w:pPr>
            <w:r w:rsidRPr="00E01934">
              <w:rPr>
                <w:rFonts w:cs="Times New Roman"/>
                <w:i/>
                <w:color w:val="0D0D0D" w:themeColor="text1" w:themeTint="F2"/>
                <w:sz w:val="18"/>
                <w:szCs w:val="18"/>
                <w:lang w:val="en-IE"/>
              </w:rPr>
              <w:t>Not applicable</w:t>
            </w:r>
          </w:p>
        </w:tc>
      </w:tr>
      <w:tr w:rsidR="00467E51" w:rsidRPr="001D7106" w14:paraId="66F30CAC" w14:textId="77777777" w:rsidTr="00F409CB">
        <w:trPr>
          <w:trHeight w:val="278"/>
          <w:tblHeader/>
        </w:trPr>
        <w:tc>
          <w:tcPr>
            <w:tcW w:w="316" w:type="pct"/>
            <w:vMerge/>
            <w:shd w:val="clear" w:color="auto" w:fill="D9D9D9" w:themeFill="background1" w:themeFillShade="D9"/>
            <w:vAlign w:val="center"/>
          </w:tcPr>
          <w:p w14:paraId="3738D4B1" w14:textId="77777777" w:rsidR="00C833CF" w:rsidRPr="00E01934" w:rsidRDefault="00C833CF" w:rsidP="00E01934">
            <w:pPr>
              <w:tabs>
                <w:tab w:val="left" w:pos="0"/>
                <w:tab w:val="left" w:pos="132"/>
              </w:tabs>
              <w:ind w:right="113"/>
              <w:rPr>
                <w:rFonts w:cs="Times New Roman"/>
                <w:b/>
                <w:color w:val="0D0D0D" w:themeColor="text1" w:themeTint="F2"/>
                <w:sz w:val="18"/>
                <w:szCs w:val="18"/>
                <w:lang w:val="en-IE"/>
              </w:rPr>
            </w:pPr>
          </w:p>
        </w:tc>
        <w:tc>
          <w:tcPr>
            <w:tcW w:w="770" w:type="pct"/>
            <w:vMerge/>
            <w:shd w:val="clear" w:color="auto" w:fill="auto"/>
            <w:vAlign w:val="center"/>
          </w:tcPr>
          <w:p w14:paraId="1A4462A5" w14:textId="77777777" w:rsidR="00C833CF" w:rsidRPr="0066559A" w:rsidRDefault="00C833CF" w:rsidP="00E01934">
            <w:pPr>
              <w:autoSpaceDE w:val="0"/>
              <w:autoSpaceDN w:val="0"/>
              <w:adjustRightInd w:val="0"/>
              <w:rPr>
                <w:rFonts w:cs="Times New Roman"/>
                <w:sz w:val="18"/>
                <w:szCs w:val="18"/>
              </w:rPr>
            </w:pPr>
          </w:p>
        </w:tc>
        <w:tc>
          <w:tcPr>
            <w:tcW w:w="1351" w:type="pct"/>
            <w:shd w:val="clear" w:color="auto" w:fill="auto"/>
            <w:vAlign w:val="center"/>
          </w:tcPr>
          <w:p w14:paraId="4C890D56" w14:textId="428883E6" w:rsidR="00C833CF" w:rsidRPr="0066559A" w:rsidRDefault="00C833CF" w:rsidP="00E01934">
            <w:pPr>
              <w:autoSpaceDE w:val="0"/>
              <w:autoSpaceDN w:val="0"/>
              <w:adjustRightInd w:val="0"/>
              <w:jc w:val="left"/>
              <w:rPr>
                <w:rFonts w:cs="Times New Roman"/>
                <w:sz w:val="18"/>
                <w:szCs w:val="18"/>
              </w:rPr>
            </w:pPr>
            <w:r w:rsidRPr="0066559A">
              <w:rPr>
                <w:rFonts w:cs="Times New Roman"/>
                <w:sz w:val="18"/>
                <w:szCs w:val="18"/>
                <w:lang w:eastAsia="" w:bidi=""/>
              </w:rPr>
              <w:t>Healthy life expectancy at birth (years)</w:t>
            </w:r>
            <w:r w:rsidRPr="0066559A">
              <w:rPr>
                <w:rStyle w:val="FootnoteReference"/>
                <w:rFonts w:cs="Times New Roman"/>
                <w:i/>
                <w:iCs/>
                <w:sz w:val="18"/>
                <w:szCs w:val="18"/>
              </w:rPr>
              <w:footnoteReference w:id="24"/>
            </w:r>
          </w:p>
        </w:tc>
        <w:tc>
          <w:tcPr>
            <w:tcW w:w="540" w:type="pct"/>
            <w:vAlign w:val="center"/>
          </w:tcPr>
          <w:p w14:paraId="40D17B54" w14:textId="4651C42E"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66.14 (2019)</w:t>
            </w:r>
          </w:p>
        </w:tc>
        <w:tc>
          <w:tcPr>
            <w:tcW w:w="585" w:type="pct"/>
            <w:vAlign w:val="center"/>
          </w:tcPr>
          <w:p w14:paraId="3F750C40" w14:textId="49DFEEBA" w:rsidR="00C833CF" w:rsidRPr="0066559A" w:rsidRDefault="00C833CF" w:rsidP="00E01934">
            <w:pPr>
              <w:shd w:val="clear" w:color="auto" w:fill="FFFFFF" w:themeFill="background1"/>
              <w:jc w:val="left"/>
              <w:rPr>
                <w:rFonts w:cs="Times New Roman"/>
                <w:sz w:val="18"/>
                <w:szCs w:val="18"/>
                <w:lang w:eastAsia="" w:bidi=""/>
              </w:rPr>
            </w:pPr>
            <w:r w:rsidRPr="0066559A">
              <w:rPr>
                <w:rFonts w:cs="Times New Roman"/>
                <w:sz w:val="18"/>
                <w:szCs w:val="18"/>
                <w:lang w:eastAsia="" w:bidi=""/>
              </w:rPr>
              <w:t>≥ 67.70 (2027)</w:t>
            </w:r>
          </w:p>
        </w:tc>
        <w:tc>
          <w:tcPr>
            <w:tcW w:w="510" w:type="pct"/>
            <w:shd w:val="clear" w:color="auto" w:fill="auto"/>
            <w:vAlign w:val="center"/>
          </w:tcPr>
          <w:p w14:paraId="0863B8B6" w14:textId="2ED6437E" w:rsidR="00C833CF" w:rsidRPr="0066559A" w:rsidRDefault="00C833CF" w:rsidP="00E01934">
            <w:pPr>
              <w:autoSpaceDE w:val="0"/>
              <w:autoSpaceDN w:val="0"/>
              <w:adjustRightInd w:val="0"/>
              <w:jc w:val="left"/>
              <w:rPr>
                <w:rFonts w:cs="Times New Roman"/>
                <w:sz w:val="18"/>
                <w:szCs w:val="18"/>
              </w:rPr>
            </w:pPr>
            <w:r w:rsidRPr="0066559A">
              <w:rPr>
                <w:rFonts w:cs="Times New Roman"/>
                <w:sz w:val="18"/>
                <w:szCs w:val="18"/>
              </w:rPr>
              <w:t>WHO</w:t>
            </w:r>
          </w:p>
        </w:tc>
        <w:tc>
          <w:tcPr>
            <w:tcW w:w="927" w:type="pct"/>
            <w:vMerge/>
            <w:shd w:val="clear" w:color="auto" w:fill="7F7F7F" w:themeFill="text1" w:themeFillTint="80"/>
            <w:vAlign w:val="center"/>
          </w:tcPr>
          <w:p w14:paraId="74B1E033" w14:textId="77777777" w:rsidR="00C833CF" w:rsidRPr="00E01934" w:rsidRDefault="00C833CF" w:rsidP="00E01934">
            <w:pPr>
              <w:rPr>
                <w:rFonts w:cs="Times New Roman"/>
                <w:i/>
                <w:color w:val="0D0D0D" w:themeColor="text1" w:themeTint="F2"/>
                <w:sz w:val="18"/>
                <w:szCs w:val="18"/>
                <w:lang w:val="en-IE"/>
              </w:rPr>
            </w:pPr>
          </w:p>
        </w:tc>
      </w:tr>
      <w:tr w:rsidR="00467E51" w:rsidRPr="001D7106" w14:paraId="1F2ADA9C" w14:textId="77777777" w:rsidTr="00F409CB">
        <w:trPr>
          <w:trHeight w:val="679"/>
          <w:tblHeader/>
        </w:trPr>
        <w:tc>
          <w:tcPr>
            <w:tcW w:w="316" w:type="pct"/>
            <w:vMerge/>
            <w:shd w:val="clear" w:color="auto" w:fill="D9D9D9" w:themeFill="background1" w:themeFillShade="D9"/>
            <w:vAlign w:val="center"/>
          </w:tcPr>
          <w:p w14:paraId="7A6297FB" w14:textId="77777777" w:rsidR="00C833CF" w:rsidRPr="00E01934" w:rsidRDefault="00C833CF" w:rsidP="001C5AC4">
            <w:pPr>
              <w:tabs>
                <w:tab w:val="left" w:pos="0"/>
                <w:tab w:val="left" w:pos="132"/>
              </w:tabs>
              <w:ind w:right="113"/>
              <w:rPr>
                <w:rFonts w:cs="Times New Roman"/>
                <w:b/>
                <w:color w:val="0D0D0D" w:themeColor="text1" w:themeTint="F2"/>
                <w:sz w:val="18"/>
                <w:szCs w:val="18"/>
                <w:lang w:val="en-IE"/>
              </w:rPr>
            </w:pPr>
          </w:p>
        </w:tc>
        <w:tc>
          <w:tcPr>
            <w:tcW w:w="770" w:type="pct"/>
            <w:vMerge/>
            <w:shd w:val="clear" w:color="auto" w:fill="auto"/>
            <w:vAlign w:val="center"/>
          </w:tcPr>
          <w:p w14:paraId="336D67C1" w14:textId="77777777" w:rsidR="00C833CF" w:rsidRPr="0066559A" w:rsidRDefault="00C833CF" w:rsidP="001C5AC4">
            <w:pPr>
              <w:autoSpaceDE w:val="0"/>
              <w:autoSpaceDN w:val="0"/>
              <w:adjustRightInd w:val="0"/>
              <w:rPr>
                <w:rFonts w:cs="Times New Roman"/>
                <w:sz w:val="18"/>
                <w:szCs w:val="18"/>
              </w:rPr>
            </w:pPr>
          </w:p>
        </w:tc>
        <w:tc>
          <w:tcPr>
            <w:tcW w:w="1351" w:type="pct"/>
            <w:shd w:val="clear" w:color="auto" w:fill="auto"/>
            <w:vAlign w:val="center"/>
          </w:tcPr>
          <w:p w14:paraId="07321C6D" w14:textId="69F9C56B" w:rsidR="00C833CF" w:rsidRPr="00E25DDE" w:rsidRDefault="00C833CF" w:rsidP="001C5AC4">
            <w:pPr>
              <w:autoSpaceDE w:val="0"/>
              <w:autoSpaceDN w:val="0"/>
              <w:adjustRightInd w:val="0"/>
              <w:jc w:val="left"/>
              <w:rPr>
                <w:rFonts w:cs="Times New Roman"/>
                <w:color w:val="000000" w:themeColor="text1"/>
                <w:sz w:val="18"/>
                <w:szCs w:val="18"/>
                <w:lang w:eastAsia="" w:bidi=""/>
              </w:rPr>
            </w:pPr>
            <w:r w:rsidRPr="00E25DDE">
              <w:rPr>
                <w:rFonts w:cs="Times New Roman"/>
                <w:color w:val="000000" w:themeColor="text1"/>
                <w:sz w:val="18"/>
                <w:szCs w:val="18"/>
              </w:rPr>
              <w:t>Percentage of new lung cancer cases by sex</w:t>
            </w:r>
            <w:r w:rsidRPr="00E25DDE">
              <w:rPr>
                <w:rStyle w:val="FootnoteReference"/>
                <w:rFonts w:cs="Times New Roman"/>
                <w:color w:val="000000" w:themeColor="text1"/>
                <w:sz w:val="18"/>
                <w:szCs w:val="18"/>
              </w:rPr>
              <w:footnoteReference w:id="25"/>
            </w:r>
            <w:r w:rsidRPr="00E25DDE">
              <w:rPr>
                <w:rFonts w:cs="Times New Roman"/>
                <w:color w:val="000000" w:themeColor="text1"/>
                <w:sz w:val="18"/>
                <w:szCs w:val="18"/>
              </w:rPr>
              <w:t xml:space="preserve"> </w:t>
            </w:r>
          </w:p>
        </w:tc>
        <w:tc>
          <w:tcPr>
            <w:tcW w:w="540" w:type="pct"/>
            <w:vAlign w:val="center"/>
          </w:tcPr>
          <w:p w14:paraId="46AA503A" w14:textId="77777777" w:rsidR="00C833CF" w:rsidRPr="00E25DDE" w:rsidRDefault="00C833CF" w:rsidP="001C5AC4">
            <w:pPr>
              <w:rPr>
                <w:rFonts w:cs="Times New Roman"/>
                <w:color w:val="000000" w:themeColor="text1"/>
                <w:sz w:val="18"/>
                <w:szCs w:val="18"/>
              </w:rPr>
            </w:pPr>
            <w:r w:rsidRPr="00E25DDE">
              <w:rPr>
                <w:rFonts w:cs="Times New Roman"/>
                <w:color w:val="000000" w:themeColor="text1"/>
                <w:sz w:val="18"/>
                <w:szCs w:val="18"/>
              </w:rPr>
              <w:t>21% (males)</w:t>
            </w:r>
          </w:p>
          <w:p w14:paraId="0ED49D89" w14:textId="77777777" w:rsidR="00C833CF" w:rsidRPr="00E25DDE" w:rsidRDefault="00C833CF" w:rsidP="001C5AC4">
            <w:pPr>
              <w:rPr>
                <w:rFonts w:cs="Times New Roman"/>
                <w:color w:val="000000" w:themeColor="text1"/>
                <w:sz w:val="18"/>
                <w:szCs w:val="18"/>
              </w:rPr>
            </w:pPr>
            <w:r w:rsidRPr="00E25DDE">
              <w:rPr>
                <w:rFonts w:cs="Times New Roman"/>
                <w:color w:val="000000" w:themeColor="text1"/>
                <w:sz w:val="18"/>
                <w:szCs w:val="18"/>
              </w:rPr>
              <w:t>7,2% (females)</w:t>
            </w:r>
          </w:p>
          <w:p w14:paraId="287935C0" w14:textId="0DAC49CB" w:rsidR="00C833CF" w:rsidRPr="00E25DDE" w:rsidRDefault="00C833CF" w:rsidP="001C5AC4">
            <w:pPr>
              <w:shd w:val="clear" w:color="auto" w:fill="FFFFFF" w:themeFill="background1"/>
              <w:jc w:val="left"/>
              <w:rPr>
                <w:rFonts w:cs="Times New Roman"/>
                <w:color w:val="000000" w:themeColor="text1"/>
                <w:sz w:val="18"/>
                <w:szCs w:val="18"/>
                <w:lang w:eastAsia="" w:bidi=""/>
              </w:rPr>
            </w:pPr>
            <w:r w:rsidRPr="00E25DDE">
              <w:rPr>
                <w:rFonts w:cs="Times New Roman"/>
                <w:color w:val="000000" w:themeColor="text1"/>
                <w:sz w:val="18"/>
                <w:szCs w:val="18"/>
              </w:rPr>
              <w:t>(2020)</w:t>
            </w:r>
          </w:p>
        </w:tc>
        <w:tc>
          <w:tcPr>
            <w:tcW w:w="585" w:type="pct"/>
            <w:vAlign w:val="center"/>
          </w:tcPr>
          <w:p w14:paraId="2597ACFE" w14:textId="77777777" w:rsidR="00C833CF" w:rsidRPr="00E25DDE" w:rsidRDefault="00C833CF" w:rsidP="001C5AC4">
            <w:pPr>
              <w:rPr>
                <w:rFonts w:cs="Times New Roman"/>
                <w:color w:val="000000" w:themeColor="text1"/>
                <w:sz w:val="18"/>
                <w:szCs w:val="18"/>
              </w:rPr>
            </w:pPr>
            <w:r w:rsidRPr="00E25DDE">
              <w:rPr>
                <w:rFonts w:cs="Times New Roman"/>
                <w:color w:val="000000" w:themeColor="text1"/>
                <w:sz w:val="18"/>
                <w:szCs w:val="18"/>
              </w:rPr>
              <w:t>≤ 17% (males)</w:t>
            </w:r>
          </w:p>
          <w:p w14:paraId="46D4413F" w14:textId="77777777" w:rsidR="00C833CF" w:rsidRPr="00E25DDE" w:rsidRDefault="00C833CF" w:rsidP="001C5AC4">
            <w:pPr>
              <w:rPr>
                <w:rFonts w:cs="Times New Roman"/>
                <w:color w:val="000000" w:themeColor="text1"/>
                <w:sz w:val="18"/>
                <w:szCs w:val="18"/>
              </w:rPr>
            </w:pPr>
            <w:r w:rsidRPr="00E25DDE">
              <w:rPr>
                <w:rFonts w:cs="Times New Roman"/>
                <w:color w:val="000000" w:themeColor="text1"/>
                <w:sz w:val="18"/>
                <w:szCs w:val="18"/>
              </w:rPr>
              <w:t>≤ 5.9% (females)</w:t>
            </w:r>
          </w:p>
          <w:p w14:paraId="4D0FCA69" w14:textId="57D7F7D6" w:rsidR="00C833CF" w:rsidRPr="00E25DDE" w:rsidRDefault="00C833CF" w:rsidP="001C5AC4">
            <w:pPr>
              <w:shd w:val="clear" w:color="auto" w:fill="FFFFFF" w:themeFill="background1"/>
              <w:jc w:val="left"/>
              <w:rPr>
                <w:rFonts w:cs="Times New Roman"/>
                <w:color w:val="000000" w:themeColor="text1"/>
                <w:sz w:val="18"/>
                <w:szCs w:val="18"/>
                <w:lang w:eastAsia="" w:bidi=""/>
              </w:rPr>
            </w:pPr>
            <w:r w:rsidRPr="00E25DDE">
              <w:rPr>
                <w:rFonts w:cs="Times New Roman"/>
                <w:color w:val="000000" w:themeColor="text1"/>
                <w:sz w:val="18"/>
                <w:szCs w:val="18"/>
              </w:rPr>
              <w:t>(2027)</w:t>
            </w:r>
          </w:p>
        </w:tc>
        <w:tc>
          <w:tcPr>
            <w:tcW w:w="510" w:type="pct"/>
            <w:shd w:val="clear" w:color="auto" w:fill="auto"/>
            <w:vAlign w:val="center"/>
          </w:tcPr>
          <w:p w14:paraId="71D4F8CE" w14:textId="134BA071" w:rsidR="00C833CF" w:rsidRPr="00E25DDE" w:rsidRDefault="00C833CF" w:rsidP="001C5AC4">
            <w:pPr>
              <w:autoSpaceDE w:val="0"/>
              <w:autoSpaceDN w:val="0"/>
              <w:adjustRightInd w:val="0"/>
              <w:jc w:val="left"/>
              <w:rPr>
                <w:rFonts w:cs="Times New Roman"/>
                <w:color w:val="000000" w:themeColor="text1"/>
                <w:sz w:val="18"/>
                <w:szCs w:val="18"/>
              </w:rPr>
            </w:pPr>
            <w:r w:rsidRPr="00E25DDE">
              <w:rPr>
                <w:rFonts w:cs="Times New Roman"/>
                <w:color w:val="000000" w:themeColor="text1"/>
                <w:sz w:val="18"/>
                <w:szCs w:val="18"/>
              </w:rPr>
              <w:t>The Global Cancer Observatory (WHO)</w:t>
            </w:r>
          </w:p>
        </w:tc>
        <w:tc>
          <w:tcPr>
            <w:tcW w:w="927" w:type="pct"/>
            <w:vMerge/>
            <w:shd w:val="clear" w:color="auto" w:fill="7F7F7F" w:themeFill="text1" w:themeFillTint="80"/>
            <w:vAlign w:val="center"/>
          </w:tcPr>
          <w:p w14:paraId="1259EECD" w14:textId="77777777" w:rsidR="00C833CF" w:rsidRPr="00E01934" w:rsidRDefault="00C833CF" w:rsidP="001C5AC4">
            <w:pPr>
              <w:rPr>
                <w:rFonts w:cs="Times New Roman"/>
                <w:i/>
                <w:color w:val="0D0D0D" w:themeColor="text1" w:themeTint="F2"/>
                <w:sz w:val="18"/>
                <w:szCs w:val="18"/>
                <w:lang w:val="en-IE"/>
              </w:rPr>
            </w:pPr>
          </w:p>
        </w:tc>
      </w:tr>
      <w:tr w:rsidR="00467E51" w:rsidRPr="001D7106" w14:paraId="0B0DC2EB" w14:textId="77777777" w:rsidTr="00F409CB">
        <w:trPr>
          <w:trHeight w:val="422"/>
          <w:tblHeader/>
        </w:trPr>
        <w:tc>
          <w:tcPr>
            <w:tcW w:w="316" w:type="pct"/>
            <w:vMerge/>
            <w:shd w:val="clear" w:color="auto" w:fill="D9D9D9" w:themeFill="background1" w:themeFillShade="D9"/>
            <w:vAlign w:val="center"/>
          </w:tcPr>
          <w:p w14:paraId="77BD74CA" w14:textId="77777777" w:rsidR="00C833CF" w:rsidRPr="00E01934" w:rsidRDefault="00C833CF" w:rsidP="003E6052">
            <w:pPr>
              <w:tabs>
                <w:tab w:val="left" w:pos="0"/>
                <w:tab w:val="left" w:pos="132"/>
              </w:tabs>
              <w:ind w:right="113"/>
              <w:rPr>
                <w:rFonts w:cs="Times New Roman"/>
                <w:b/>
                <w:color w:val="0D0D0D" w:themeColor="text1" w:themeTint="F2"/>
                <w:sz w:val="18"/>
                <w:szCs w:val="18"/>
                <w:lang w:val="en-IE"/>
              </w:rPr>
            </w:pPr>
          </w:p>
        </w:tc>
        <w:tc>
          <w:tcPr>
            <w:tcW w:w="770" w:type="pct"/>
            <w:vMerge/>
            <w:shd w:val="clear" w:color="auto" w:fill="auto"/>
            <w:vAlign w:val="center"/>
          </w:tcPr>
          <w:p w14:paraId="3A364FE3" w14:textId="77777777" w:rsidR="00C833CF" w:rsidRPr="0066559A" w:rsidRDefault="00C833CF" w:rsidP="003E6052">
            <w:pPr>
              <w:autoSpaceDE w:val="0"/>
              <w:autoSpaceDN w:val="0"/>
              <w:adjustRightInd w:val="0"/>
              <w:rPr>
                <w:rFonts w:cs="Times New Roman"/>
                <w:sz w:val="18"/>
                <w:szCs w:val="18"/>
              </w:rPr>
            </w:pPr>
          </w:p>
        </w:tc>
        <w:tc>
          <w:tcPr>
            <w:tcW w:w="1351" w:type="pct"/>
            <w:shd w:val="clear" w:color="auto" w:fill="auto"/>
            <w:vAlign w:val="center"/>
          </w:tcPr>
          <w:p w14:paraId="50A37D86" w14:textId="45104BB8" w:rsidR="00C833CF" w:rsidRPr="00E25DDE" w:rsidRDefault="00C833CF" w:rsidP="003E6052">
            <w:pPr>
              <w:autoSpaceDE w:val="0"/>
              <w:autoSpaceDN w:val="0"/>
              <w:adjustRightInd w:val="0"/>
              <w:jc w:val="left"/>
              <w:rPr>
                <w:rFonts w:cs="Times New Roman"/>
                <w:color w:val="000000" w:themeColor="text1"/>
                <w:sz w:val="18"/>
                <w:szCs w:val="18"/>
              </w:rPr>
            </w:pPr>
            <w:r w:rsidRPr="00E25DDE">
              <w:rPr>
                <w:rFonts w:cs="Times New Roman"/>
                <w:color w:val="000000" w:themeColor="text1"/>
                <w:sz w:val="18"/>
                <w:szCs w:val="18"/>
              </w:rPr>
              <w:t>Colon cancer mortality rate (per 100 000 inhabitants)</w:t>
            </w:r>
            <w:r w:rsidRPr="00E25DDE">
              <w:rPr>
                <w:rStyle w:val="FootnoteReference"/>
                <w:rFonts w:cs="Times New Roman"/>
                <w:color w:val="000000" w:themeColor="text1"/>
                <w:sz w:val="18"/>
                <w:szCs w:val="18"/>
              </w:rPr>
              <w:t xml:space="preserve"> </w:t>
            </w:r>
            <w:r w:rsidRPr="00E25DDE">
              <w:rPr>
                <w:rFonts w:cs="Times New Roman"/>
                <w:color w:val="000000" w:themeColor="text1"/>
                <w:sz w:val="18"/>
                <w:szCs w:val="18"/>
              </w:rPr>
              <w:t>by sex</w:t>
            </w:r>
          </w:p>
        </w:tc>
        <w:tc>
          <w:tcPr>
            <w:tcW w:w="540" w:type="pct"/>
            <w:vAlign w:val="center"/>
          </w:tcPr>
          <w:p w14:paraId="2B135127" w14:textId="4EDE0C58" w:rsidR="00C833CF" w:rsidRPr="00E25DDE" w:rsidRDefault="00C833CF" w:rsidP="003E6052">
            <w:pPr>
              <w:rPr>
                <w:rFonts w:cs="Times New Roman"/>
                <w:color w:val="000000" w:themeColor="text1"/>
                <w:sz w:val="18"/>
                <w:szCs w:val="18"/>
              </w:rPr>
            </w:pPr>
            <w:r w:rsidRPr="00E25DDE">
              <w:rPr>
                <w:rFonts w:cs="Times New Roman"/>
                <w:color w:val="000000" w:themeColor="text1"/>
                <w:sz w:val="18"/>
                <w:szCs w:val="18"/>
              </w:rPr>
              <w:t>6% (2020)</w:t>
            </w:r>
          </w:p>
        </w:tc>
        <w:tc>
          <w:tcPr>
            <w:tcW w:w="585" w:type="pct"/>
            <w:vAlign w:val="center"/>
          </w:tcPr>
          <w:p w14:paraId="1F1D05FC" w14:textId="378C656F" w:rsidR="00C833CF" w:rsidRPr="00E25DDE" w:rsidRDefault="00C833CF" w:rsidP="003E6052">
            <w:pPr>
              <w:rPr>
                <w:rFonts w:cs="Times New Roman"/>
                <w:color w:val="000000" w:themeColor="text1"/>
                <w:sz w:val="18"/>
                <w:szCs w:val="18"/>
              </w:rPr>
            </w:pPr>
            <w:r w:rsidRPr="00E25DDE">
              <w:rPr>
                <w:rFonts w:cs="Times New Roman"/>
                <w:color w:val="000000" w:themeColor="text1"/>
                <w:sz w:val="18"/>
                <w:szCs w:val="18"/>
              </w:rPr>
              <w:t>≤ 3% (2027)</w:t>
            </w:r>
          </w:p>
        </w:tc>
        <w:tc>
          <w:tcPr>
            <w:tcW w:w="510" w:type="pct"/>
            <w:shd w:val="clear" w:color="auto" w:fill="auto"/>
            <w:vAlign w:val="center"/>
          </w:tcPr>
          <w:p w14:paraId="377B4C98" w14:textId="201C2885" w:rsidR="00C833CF" w:rsidRPr="00E25DDE" w:rsidRDefault="00C833CF" w:rsidP="003E6052">
            <w:pPr>
              <w:autoSpaceDE w:val="0"/>
              <w:autoSpaceDN w:val="0"/>
              <w:adjustRightInd w:val="0"/>
              <w:jc w:val="left"/>
              <w:rPr>
                <w:rFonts w:cs="Times New Roman"/>
                <w:color w:val="000000" w:themeColor="text1"/>
                <w:sz w:val="18"/>
                <w:szCs w:val="18"/>
              </w:rPr>
            </w:pPr>
            <w:r w:rsidRPr="00E25DDE">
              <w:rPr>
                <w:rFonts w:cs="Times New Roman"/>
                <w:color w:val="000000" w:themeColor="text1"/>
                <w:sz w:val="18"/>
                <w:szCs w:val="18"/>
              </w:rPr>
              <w:t>Cancer registry IPH</w:t>
            </w:r>
          </w:p>
        </w:tc>
        <w:tc>
          <w:tcPr>
            <w:tcW w:w="927" w:type="pct"/>
            <w:vMerge/>
            <w:shd w:val="clear" w:color="auto" w:fill="7F7F7F" w:themeFill="text1" w:themeFillTint="80"/>
            <w:vAlign w:val="center"/>
          </w:tcPr>
          <w:p w14:paraId="103637F7" w14:textId="77777777" w:rsidR="00C833CF" w:rsidRPr="00E01934" w:rsidRDefault="00C833CF" w:rsidP="003E6052">
            <w:pPr>
              <w:rPr>
                <w:rFonts w:cs="Times New Roman"/>
                <w:i/>
                <w:color w:val="0D0D0D" w:themeColor="text1" w:themeTint="F2"/>
                <w:sz w:val="18"/>
                <w:szCs w:val="18"/>
                <w:lang w:val="en-IE"/>
              </w:rPr>
            </w:pPr>
          </w:p>
        </w:tc>
      </w:tr>
      <w:tr w:rsidR="00467E51" w:rsidRPr="001D7106" w14:paraId="427B237C" w14:textId="77777777" w:rsidTr="00F409CB">
        <w:trPr>
          <w:trHeight w:val="496"/>
          <w:tblHeader/>
        </w:trPr>
        <w:tc>
          <w:tcPr>
            <w:tcW w:w="316" w:type="pct"/>
            <w:vMerge w:val="restart"/>
            <w:shd w:val="clear" w:color="auto" w:fill="D9D9D9" w:themeFill="background1" w:themeFillShade="D9"/>
            <w:vAlign w:val="center"/>
          </w:tcPr>
          <w:p w14:paraId="55A9C9DA" w14:textId="74001C4F" w:rsidR="0029605E" w:rsidRPr="00E01934" w:rsidRDefault="0029605E" w:rsidP="00F409CB">
            <w:pPr>
              <w:tabs>
                <w:tab w:val="left" w:pos="0"/>
              </w:tabs>
              <w:ind w:left="12"/>
              <w:jc w:val="center"/>
              <w:rPr>
                <w:rFonts w:cs="Times New Roman"/>
                <w:b/>
                <w:color w:val="0D0D0D" w:themeColor="text1" w:themeTint="F2"/>
                <w:sz w:val="18"/>
                <w:szCs w:val="18"/>
                <w:lang w:val="en-IE"/>
              </w:rPr>
            </w:pPr>
            <w:r w:rsidRPr="00E01934">
              <w:rPr>
                <w:rFonts w:cs="Times New Roman"/>
                <w:b/>
                <w:color w:val="0D0D0D" w:themeColor="text1" w:themeTint="F2"/>
                <w:sz w:val="18"/>
                <w:szCs w:val="18"/>
                <w:lang w:val="en-IE"/>
              </w:rPr>
              <w:t>Outcome 1</w:t>
            </w:r>
          </w:p>
        </w:tc>
        <w:tc>
          <w:tcPr>
            <w:tcW w:w="770" w:type="pct"/>
            <w:vMerge w:val="restart"/>
            <w:shd w:val="clear" w:color="auto" w:fill="auto"/>
            <w:vAlign w:val="center"/>
          </w:tcPr>
          <w:p w14:paraId="53089EE7" w14:textId="007C9C1D" w:rsidR="0029605E" w:rsidRPr="00E25DDE" w:rsidRDefault="0029605E" w:rsidP="0029605E">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lang w:val="en-IE"/>
              </w:rPr>
              <w:t xml:space="preserve">Enhanced digitalisation and modernisation of the Healthcare System </w:t>
            </w:r>
          </w:p>
        </w:tc>
        <w:tc>
          <w:tcPr>
            <w:tcW w:w="1351" w:type="pct"/>
            <w:tcBorders>
              <w:bottom w:val="single" w:sz="4" w:space="0" w:color="auto"/>
            </w:tcBorders>
            <w:shd w:val="clear" w:color="auto" w:fill="auto"/>
            <w:vAlign w:val="center"/>
          </w:tcPr>
          <w:p w14:paraId="760C3DB3" w14:textId="320A9EF9" w:rsidR="0029605E" w:rsidRPr="00E25DDE" w:rsidRDefault="0029605E"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 xml:space="preserve">Percentage of the population with access to its health records </w:t>
            </w:r>
          </w:p>
        </w:tc>
        <w:tc>
          <w:tcPr>
            <w:tcW w:w="540" w:type="pct"/>
            <w:tcBorders>
              <w:bottom w:val="single" w:sz="4" w:space="0" w:color="auto"/>
            </w:tcBorders>
            <w:vAlign w:val="center"/>
          </w:tcPr>
          <w:p w14:paraId="1C030683" w14:textId="511C3955" w:rsidR="0029605E" w:rsidRPr="00E25DDE" w:rsidRDefault="0029605E" w:rsidP="003E6052">
            <w:pPr>
              <w:rPr>
                <w:rFonts w:cs="Times New Roman"/>
                <w:color w:val="000000" w:themeColor="text1"/>
                <w:sz w:val="18"/>
                <w:szCs w:val="18"/>
                <w:lang w:val="en-IE"/>
              </w:rPr>
            </w:pPr>
            <w:r w:rsidRPr="00E25DDE">
              <w:rPr>
                <w:rFonts w:cs="Times New Roman"/>
                <w:color w:val="000000" w:themeColor="text1"/>
                <w:sz w:val="18"/>
                <w:szCs w:val="18"/>
              </w:rPr>
              <w:t>0% (2022)</w:t>
            </w:r>
          </w:p>
        </w:tc>
        <w:tc>
          <w:tcPr>
            <w:tcW w:w="585" w:type="pct"/>
            <w:tcBorders>
              <w:bottom w:val="single" w:sz="4" w:space="0" w:color="auto"/>
            </w:tcBorders>
            <w:vAlign w:val="center"/>
          </w:tcPr>
          <w:p w14:paraId="7978AF78" w14:textId="5E5F798B" w:rsidR="0029605E" w:rsidRPr="00E25DDE" w:rsidRDefault="0029605E" w:rsidP="003E6052">
            <w:pPr>
              <w:rPr>
                <w:rFonts w:cs="Times New Roman"/>
                <w:color w:val="000000" w:themeColor="text1"/>
                <w:sz w:val="18"/>
                <w:szCs w:val="18"/>
                <w:lang w:val="en-IE"/>
              </w:rPr>
            </w:pPr>
            <w:r w:rsidRPr="00E25DDE">
              <w:rPr>
                <w:rFonts w:cs="Times New Roman"/>
                <w:color w:val="000000" w:themeColor="text1"/>
                <w:sz w:val="18"/>
                <w:szCs w:val="18"/>
              </w:rPr>
              <w:t>20% (2027)</w:t>
            </w:r>
          </w:p>
        </w:tc>
        <w:tc>
          <w:tcPr>
            <w:tcW w:w="510" w:type="pct"/>
            <w:tcBorders>
              <w:bottom w:val="single" w:sz="4" w:space="0" w:color="auto"/>
            </w:tcBorders>
            <w:shd w:val="clear" w:color="auto" w:fill="auto"/>
            <w:vAlign w:val="center"/>
          </w:tcPr>
          <w:p w14:paraId="184F9DAF" w14:textId="0FC6AAC2" w:rsidR="0029605E" w:rsidRPr="00E25DDE" w:rsidRDefault="0029605E" w:rsidP="003E6052">
            <w:pPr>
              <w:rPr>
                <w:rFonts w:cs="Times New Roman"/>
                <w:color w:val="000000" w:themeColor="text1"/>
                <w:sz w:val="18"/>
                <w:szCs w:val="18"/>
                <w:highlight w:val="yellow"/>
                <w:lang w:val="en-IE"/>
              </w:rPr>
            </w:pPr>
            <w:r w:rsidRPr="00E25DDE">
              <w:rPr>
                <w:rFonts w:cs="Times New Roman"/>
                <w:color w:val="000000" w:themeColor="text1"/>
                <w:sz w:val="18"/>
                <w:szCs w:val="18"/>
              </w:rPr>
              <w:t>E-health monitoring system</w:t>
            </w:r>
          </w:p>
        </w:tc>
        <w:tc>
          <w:tcPr>
            <w:tcW w:w="927" w:type="pct"/>
            <w:vMerge w:val="restart"/>
            <w:shd w:val="clear" w:color="auto" w:fill="auto"/>
            <w:vAlign w:val="center"/>
          </w:tcPr>
          <w:p w14:paraId="6960D1CB" w14:textId="77777777" w:rsidR="0029605E" w:rsidRPr="00276DFD" w:rsidRDefault="0029605E" w:rsidP="004F5803">
            <w:pPr>
              <w:numPr>
                <w:ilvl w:val="12"/>
                <w:numId w:val="0"/>
              </w:numPr>
              <w:shd w:val="clear" w:color="auto" w:fill="FFFFFF"/>
              <w:rPr>
                <w:sz w:val="18"/>
                <w:szCs w:val="18"/>
              </w:rPr>
            </w:pPr>
            <w:r w:rsidRPr="00276DFD">
              <w:rPr>
                <w:sz w:val="18"/>
                <w:szCs w:val="18"/>
              </w:rPr>
              <w:t>Government continues investing in the health protection</w:t>
            </w:r>
          </w:p>
          <w:p w14:paraId="425D3FC6" w14:textId="77777777" w:rsidR="0029605E" w:rsidRPr="00276DFD" w:rsidRDefault="0029605E" w:rsidP="004F5803">
            <w:pPr>
              <w:numPr>
                <w:ilvl w:val="12"/>
                <w:numId w:val="0"/>
              </w:numPr>
              <w:shd w:val="clear" w:color="auto" w:fill="FFFFFF"/>
              <w:rPr>
                <w:sz w:val="18"/>
                <w:szCs w:val="18"/>
              </w:rPr>
            </w:pPr>
          </w:p>
          <w:p w14:paraId="416107F5" w14:textId="22E480E2" w:rsidR="0029605E" w:rsidRPr="00467E51" w:rsidRDefault="0029605E" w:rsidP="00467E51">
            <w:pPr>
              <w:numPr>
                <w:ilvl w:val="12"/>
                <w:numId w:val="0"/>
              </w:numPr>
              <w:shd w:val="clear" w:color="auto" w:fill="FFFFFF"/>
              <w:rPr>
                <w:sz w:val="18"/>
                <w:szCs w:val="18"/>
              </w:rPr>
            </w:pPr>
            <w:r w:rsidRPr="00276DFD">
              <w:rPr>
                <w:sz w:val="18"/>
                <w:szCs w:val="18"/>
              </w:rPr>
              <w:t>Population becomes more aware of the health risks created by certain behavi</w:t>
            </w:r>
            <w:r w:rsidR="00467E51">
              <w:rPr>
                <w:sz w:val="18"/>
                <w:szCs w:val="18"/>
              </w:rPr>
              <w:t>ours and adjusts it accordingly</w:t>
            </w:r>
          </w:p>
        </w:tc>
      </w:tr>
      <w:tr w:rsidR="00467E51" w:rsidRPr="001D7106" w14:paraId="40D9B3D4" w14:textId="77777777" w:rsidTr="00F409CB">
        <w:trPr>
          <w:trHeight w:val="75"/>
          <w:tblHeader/>
        </w:trPr>
        <w:tc>
          <w:tcPr>
            <w:tcW w:w="316" w:type="pct"/>
            <w:vMerge/>
            <w:shd w:val="clear" w:color="auto" w:fill="D9D9D9" w:themeFill="background1" w:themeFillShade="D9"/>
            <w:vAlign w:val="center"/>
          </w:tcPr>
          <w:p w14:paraId="12303812" w14:textId="77777777" w:rsidR="0029605E" w:rsidRPr="00E01934" w:rsidRDefault="0029605E" w:rsidP="0097769B">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5EE3CC2D" w14:textId="77777777" w:rsidR="0029605E" w:rsidRPr="00E25DDE" w:rsidRDefault="0029605E" w:rsidP="003E6052">
            <w:pPr>
              <w:autoSpaceDE w:val="0"/>
              <w:autoSpaceDN w:val="0"/>
              <w:adjustRightInd w:val="0"/>
              <w:jc w:val="left"/>
              <w:rPr>
                <w:rFonts w:cs="Times New Roman"/>
                <w:color w:val="000000" w:themeColor="text1"/>
                <w:sz w:val="18"/>
                <w:szCs w:val="18"/>
                <w:lang w:val="en-IE"/>
              </w:rPr>
            </w:pPr>
          </w:p>
        </w:tc>
        <w:tc>
          <w:tcPr>
            <w:tcW w:w="1351" w:type="pct"/>
            <w:tcBorders>
              <w:bottom w:val="single" w:sz="4" w:space="0" w:color="auto"/>
            </w:tcBorders>
            <w:shd w:val="clear" w:color="auto" w:fill="auto"/>
            <w:vAlign w:val="center"/>
          </w:tcPr>
          <w:p w14:paraId="641CB8AE" w14:textId="0F309B0A" w:rsidR="0029605E" w:rsidRPr="00E25DDE" w:rsidRDefault="0029605E" w:rsidP="003E6052">
            <w:pPr>
              <w:autoSpaceDE w:val="0"/>
              <w:autoSpaceDN w:val="0"/>
              <w:adjustRightInd w:val="0"/>
              <w:jc w:val="left"/>
              <w:rPr>
                <w:rFonts w:cs="Times New Roman"/>
                <w:color w:val="000000" w:themeColor="text1"/>
                <w:sz w:val="18"/>
                <w:szCs w:val="18"/>
              </w:rPr>
            </w:pPr>
            <w:r w:rsidRPr="00E25DDE">
              <w:rPr>
                <w:rFonts w:cs="Times New Roman"/>
                <w:color w:val="000000" w:themeColor="text1"/>
                <w:sz w:val="18"/>
                <w:szCs w:val="18"/>
              </w:rPr>
              <w:t>Proportion of early detected CRC</w:t>
            </w:r>
          </w:p>
        </w:tc>
        <w:tc>
          <w:tcPr>
            <w:tcW w:w="540" w:type="pct"/>
            <w:tcBorders>
              <w:bottom w:val="single" w:sz="4" w:space="0" w:color="auto"/>
            </w:tcBorders>
            <w:vAlign w:val="center"/>
          </w:tcPr>
          <w:p w14:paraId="3CE5DF5A" w14:textId="43A1142D" w:rsidR="0029605E" w:rsidRPr="00E25DDE" w:rsidRDefault="0029605E" w:rsidP="003E6052">
            <w:pPr>
              <w:rPr>
                <w:rFonts w:cs="Times New Roman"/>
                <w:color w:val="000000" w:themeColor="text1"/>
                <w:sz w:val="18"/>
                <w:szCs w:val="18"/>
              </w:rPr>
            </w:pPr>
            <w:r w:rsidRPr="00E25DDE">
              <w:rPr>
                <w:rFonts w:cs="Times New Roman"/>
                <w:color w:val="000000" w:themeColor="text1"/>
                <w:sz w:val="18"/>
                <w:szCs w:val="18"/>
              </w:rPr>
              <w:t>14% (2021)</w:t>
            </w:r>
          </w:p>
        </w:tc>
        <w:tc>
          <w:tcPr>
            <w:tcW w:w="585" w:type="pct"/>
            <w:tcBorders>
              <w:bottom w:val="single" w:sz="4" w:space="0" w:color="auto"/>
            </w:tcBorders>
            <w:vAlign w:val="center"/>
          </w:tcPr>
          <w:p w14:paraId="59B64800" w14:textId="494A02C4" w:rsidR="0029605E" w:rsidRPr="00E25DDE" w:rsidRDefault="0029605E" w:rsidP="003E6052">
            <w:pPr>
              <w:rPr>
                <w:rFonts w:cs="Times New Roman"/>
                <w:color w:val="000000" w:themeColor="text1"/>
                <w:sz w:val="18"/>
                <w:szCs w:val="18"/>
              </w:rPr>
            </w:pPr>
            <w:r w:rsidRPr="00E25DDE">
              <w:rPr>
                <w:color w:val="000000" w:themeColor="text1"/>
                <w:sz w:val="18"/>
                <w:szCs w:val="18"/>
              </w:rPr>
              <w:t>≥ 50% (2027)</w:t>
            </w:r>
          </w:p>
        </w:tc>
        <w:tc>
          <w:tcPr>
            <w:tcW w:w="510" w:type="pct"/>
            <w:tcBorders>
              <w:bottom w:val="single" w:sz="4" w:space="0" w:color="auto"/>
            </w:tcBorders>
            <w:shd w:val="clear" w:color="auto" w:fill="auto"/>
            <w:vAlign w:val="center"/>
          </w:tcPr>
          <w:p w14:paraId="40F50CB4" w14:textId="150C295D" w:rsidR="0029605E" w:rsidRPr="00E25DDE" w:rsidRDefault="0029605E" w:rsidP="003E6052">
            <w:pPr>
              <w:rPr>
                <w:rFonts w:cs="Times New Roman"/>
                <w:color w:val="000000" w:themeColor="text1"/>
                <w:sz w:val="18"/>
                <w:szCs w:val="18"/>
              </w:rPr>
            </w:pPr>
            <w:r w:rsidRPr="00E25DDE">
              <w:rPr>
                <w:rFonts w:cs="Times New Roman"/>
                <w:color w:val="000000" w:themeColor="text1"/>
                <w:sz w:val="18"/>
                <w:szCs w:val="18"/>
              </w:rPr>
              <w:t>Programme reports</w:t>
            </w:r>
          </w:p>
        </w:tc>
        <w:tc>
          <w:tcPr>
            <w:tcW w:w="927" w:type="pct"/>
            <w:vMerge/>
            <w:shd w:val="clear" w:color="auto" w:fill="auto"/>
            <w:vAlign w:val="center"/>
          </w:tcPr>
          <w:p w14:paraId="13F53407" w14:textId="77777777" w:rsidR="0029605E" w:rsidRPr="00276DFD" w:rsidRDefault="0029605E" w:rsidP="003E6052">
            <w:pPr>
              <w:numPr>
                <w:ilvl w:val="12"/>
                <w:numId w:val="0"/>
              </w:numPr>
              <w:shd w:val="clear" w:color="auto" w:fill="FFFFFF"/>
              <w:jc w:val="left"/>
              <w:rPr>
                <w:sz w:val="18"/>
                <w:szCs w:val="18"/>
              </w:rPr>
            </w:pPr>
          </w:p>
        </w:tc>
      </w:tr>
      <w:tr w:rsidR="00467E51" w:rsidRPr="001D7106" w14:paraId="75047C10" w14:textId="77777777" w:rsidTr="00F409CB">
        <w:trPr>
          <w:trHeight w:val="433"/>
          <w:tblHeader/>
        </w:trPr>
        <w:tc>
          <w:tcPr>
            <w:tcW w:w="316" w:type="pct"/>
            <w:vMerge/>
            <w:shd w:val="clear" w:color="auto" w:fill="D9D9D9" w:themeFill="background1" w:themeFillShade="D9"/>
            <w:vAlign w:val="center"/>
          </w:tcPr>
          <w:p w14:paraId="5A421250" w14:textId="1FEE3B0A" w:rsidR="0029605E" w:rsidRPr="00E01934" w:rsidRDefault="0029605E" w:rsidP="003E6052">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33C57B81" w14:textId="6B8C3B26" w:rsidR="0029605E" w:rsidRPr="00E25DDE" w:rsidRDefault="0029605E" w:rsidP="0029605E">
            <w:pPr>
              <w:autoSpaceDE w:val="0"/>
              <w:autoSpaceDN w:val="0"/>
              <w:adjustRightInd w:val="0"/>
              <w:jc w:val="left"/>
              <w:rPr>
                <w:rFonts w:cs="Times New Roman"/>
                <w:color w:val="000000" w:themeColor="text1"/>
                <w:sz w:val="18"/>
                <w:szCs w:val="18"/>
                <w:lang w:val="en-IE"/>
              </w:rPr>
            </w:pPr>
          </w:p>
        </w:tc>
        <w:tc>
          <w:tcPr>
            <w:tcW w:w="1351" w:type="pct"/>
            <w:shd w:val="clear" w:color="auto" w:fill="FFFFFF" w:themeFill="background1"/>
            <w:vAlign w:val="center"/>
          </w:tcPr>
          <w:p w14:paraId="6F56046E" w14:textId="7520EC05" w:rsidR="0029605E" w:rsidRPr="00E25DDE" w:rsidRDefault="0029605E"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lang w:val="en-IE"/>
              </w:rPr>
              <w:t>Rate of ambulances available (100 000 inhabitants)</w:t>
            </w:r>
          </w:p>
        </w:tc>
        <w:tc>
          <w:tcPr>
            <w:tcW w:w="540" w:type="pct"/>
            <w:shd w:val="clear" w:color="auto" w:fill="FFFFFF" w:themeFill="background1"/>
            <w:vAlign w:val="center"/>
          </w:tcPr>
          <w:p w14:paraId="37E0045B" w14:textId="0B0B6432" w:rsidR="0029605E" w:rsidRPr="00E25DDE" w:rsidRDefault="0029605E" w:rsidP="003E6052">
            <w:pPr>
              <w:rPr>
                <w:rFonts w:cs="Times New Roman"/>
                <w:color w:val="000000" w:themeColor="text1"/>
                <w:sz w:val="18"/>
                <w:szCs w:val="18"/>
                <w:lang w:val="en-IE"/>
              </w:rPr>
            </w:pPr>
            <w:r w:rsidRPr="00E25DDE">
              <w:rPr>
                <w:rFonts w:cs="Times New Roman"/>
                <w:color w:val="000000" w:themeColor="text1"/>
                <w:sz w:val="18"/>
                <w:szCs w:val="18"/>
              </w:rPr>
              <w:t>160/1,836,000x100,000 = 8.7 (2022)</w:t>
            </w:r>
          </w:p>
        </w:tc>
        <w:tc>
          <w:tcPr>
            <w:tcW w:w="585" w:type="pct"/>
            <w:shd w:val="clear" w:color="auto" w:fill="FFFFFF" w:themeFill="background1"/>
            <w:vAlign w:val="center"/>
          </w:tcPr>
          <w:p w14:paraId="20E50F88" w14:textId="1DC3F165" w:rsidR="0029605E" w:rsidRPr="00E25DDE" w:rsidRDefault="0029605E" w:rsidP="00467E51">
            <w:pPr>
              <w:jc w:val="left"/>
              <w:rPr>
                <w:rFonts w:cs="Times New Roman"/>
                <w:color w:val="000000" w:themeColor="text1"/>
                <w:sz w:val="18"/>
                <w:szCs w:val="18"/>
                <w:lang w:val="en-IE"/>
              </w:rPr>
            </w:pPr>
            <w:r w:rsidRPr="00E25DDE">
              <w:rPr>
                <w:rFonts w:cs="Times New Roman"/>
                <w:color w:val="000000" w:themeColor="text1"/>
                <w:sz w:val="18"/>
                <w:szCs w:val="18"/>
              </w:rPr>
              <w:t>210/1,836,0000x100,000 = 11,4</w:t>
            </w:r>
            <w:r w:rsidR="00467E51">
              <w:rPr>
                <w:rFonts w:cs="Times New Roman"/>
                <w:color w:val="000000" w:themeColor="text1"/>
                <w:sz w:val="18"/>
                <w:szCs w:val="18"/>
              </w:rPr>
              <w:t xml:space="preserve"> </w:t>
            </w:r>
            <w:r w:rsidRPr="00E25DDE">
              <w:rPr>
                <w:rFonts w:cs="Times New Roman"/>
                <w:color w:val="000000" w:themeColor="text1"/>
                <w:sz w:val="18"/>
                <w:szCs w:val="18"/>
              </w:rPr>
              <w:t>(2027)</w:t>
            </w:r>
          </w:p>
        </w:tc>
        <w:tc>
          <w:tcPr>
            <w:tcW w:w="510" w:type="pct"/>
            <w:shd w:val="clear" w:color="auto" w:fill="FFFFFF" w:themeFill="background1"/>
            <w:vAlign w:val="center"/>
          </w:tcPr>
          <w:p w14:paraId="7FB21F4C" w14:textId="4FE4591C" w:rsidR="0029605E" w:rsidRPr="00E25DDE" w:rsidRDefault="0029605E" w:rsidP="003E6052">
            <w:pPr>
              <w:rPr>
                <w:rFonts w:cs="Times New Roman"/>
                <w:color w:val="000000" w:themeColor="text1"/>
                <w:sz w:val="18"/>
                <w:szCs w:val="18"/>
                <w:highlight w:val="yellow"/>
                <w:lang w:val="en-IE"/>
              </w:rPr>
            </w:pPr>
            <w:proofErr w:type="spellStart"/>
            <w:r w:rsidRPr="00E25DDE">
              <w:rPr>
                <w:rFonts w:cs="Times New Roman"/>
                <w:color w:val="000000" w:themeColor="text1"/>
                <w:sz w:val="18"/>
                <w:szCs w:val="18"/>
                <w:lang w:val="en-IE"/>
              </w:rPr>
              <w:t>MoH</w:t>
            </w:r>
            <w:proofErr w:type="spellEnd"/>
          </w:p>
        </w:tc>
        <w:tc>
          <w:tcPr>
            <w:tcW w:w="927" w:type="pct"/>
            <w:vMerge/>
            <w:shd w:val="clear" w:color="auto" w:fill="auto"/>
            <w:vAlign w:val="center"/>
          </w:tcPr>
          <w:p w14:paraId="6F679D25" w14:textId="77777777" w:rsidR="0029605E" w:rsidRPr="00E01934" w:rsidRDefault="0029605E"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28142653" w14:textId="77777777" w:rsidTr="00F409CB">
        <w:trPr>
          <w:trHeight w:val="260"/>
          <w:tblHeader/>
        </w:trPr>
        <w:tc>
          <w:tcPr>
            <w:tcW w:w="316" w:type="pct"/>
            <w:vMerge/>
            <w:shd w:val="clear" w:color="auto" w:fill="D9D9D9" w:themeFill="background1" w:themeFillShade="D9"/>
            <w:vAlign w:val="center"/>
          </w:tcPr>
          <w:p w14:paraId="48187A1B" w14:textId="77777777" w:rsidR="0029605E" w:rsidRPr="00E01934" w:rsidRDefault="0029605E" w:rsidP="003E6052">
            <w:pPr>
              <w:tabs>
                <w:tab w:val="left" w:pos="0"/>
                <w:tab w:val="left" w:pos="132"/>
              </w:tabs>
              <w:rPr>
                <w:rFonts w:cs="Times New Roman"/>
                <w:b/>
                <w:color w:val="0D0D0D" w:themeColor="text1" w:themeTint="F2"/>
                <w:sz w:val="18"/>
                <w:szCs w:val="18"/>
                <w:lang w:val="en-IE"/>
              </w:rPr>
            </w:pPr>
          </w:p>
        </w:tc>
        <w:tc>
          <w:tcPr>
            <w:tcW w:w="770" w:type="pct"/>
            <w:vMerge/>
            <w:shd w:val="clear" w:color="auto" w:fill="auto"/>
            <w:vAlign w:val="center"/>
          </w:tcPr>
          <w:p w14:paraId="6E11473B" w14:textId="29E1F985" w:rsidR="0029605E" w:rsidRPr="00E25DDE" w:rsidRDefault="0029605E" w:rsidP="003E6052">
            <w:pPr>
              <w:autoSpaceDE w:val="0"/>
              <w:autoSpaceDN w:val="0"/>
              <w:adjustRightInd w:val="0"/>
              <w:rPr>
                <w:rFonts w:cs="Times New Roman"/>
                <w:color w:val="000000" w:themeColor="text1"/>
                <w:sz w:val="18"/>
                <w:szCs w:val="18"/>
                <w:lang w:val="en-IE"/>
              </w:rPr>
            </w:pPr>
          </w:p>
        </w:tc>
        <w:tc>
          <w:tcPr>
            <w:tcW w:w="1351" w:type="pct"/>
            <w:shd w:val="clear" w:color="auto" w:fill="FFFFFF" w:themeFill="background1"/>
            <w:vAlign w:val="center"/>
          </w:tcPr>
          <w:p w14:paraId="27E69214" w14:textId="751EFB4F" w:rsidR="0029605E" w:rsidRPr="00E25DDE" w:rsidRDefault="0029605E"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 xml:space="preserve">Number of </w:t>
            </w:r>
            <w:r w:rsidR="00467E51">
              <w:rPr>
                <w:rFonts w:cs="Times New Roman"/>
                <w:color w:val="000000" w:themeColor="text1"/>
                <w:sz w:val="18"/>
                <w:szCs w:val="18"/>
              </w:rPr>
              <w:t xml:space="preserve">emergency </w:t>
            </w:r>
            <w:r w:rsidRPr="00E25DDE">
              <w:rPr>
                <w:rFonts w:cs="Times New Roman"/>
                <w:color w:val="000000" w:themeColor="text1"/>
                <w:sz w:val="18"/>
                <w:szCs w:val="18"/>
              </w:rPr>
              <w:t>teams</w:t>
            </w:r>
            <w:r w:rsidR="00467E51">
              <w:rPr>
                <w:rFonts w:cs="Times New Roman"/>
                <w:color w:val="000000" w:themeColor="text1"/>
                <w:sz w:val="18"/>
                <w:szCs w:val="18"/>
              </w:rPr>
              <w:t xml:space="preserve"> in effective operation</w:t>
            </w:r>
          </w:p>
        </w:tc>
        <w:tc>
          <w:tcPr>
            <w:tcW w:w="540" w:type="pct"/>
            <w:shd w:val="clear" w:color="auto" w:fill="FFFFFF" w:themeFill="background1"/>
            <w:vAlign w:val="center"/>
          </w:tcPr>
          <w:p w14:paraId="537ED59E" w14:textId="2E112CC1" w:rsidR="0029605E" w:rsidRPr="00E25DDE" w:rsidRDefault="0029605E" w:rsidP="003E6052">
            <w:pPr>
              <w:rPr>
                <w:rFonts w:cs="Times New Roman"/>
                <w:color w:val="000000" w:themeColor="text1"/>
                <w:sz w:val="18"/>
                <w:szCs w:val="18"/>
                <w:lang w:val="en-IE"/>
              </w:rPr>
            </w:pPr>
            <w:r w:rsidRPr="00E25DDE">
              <w:rPr>
                <w:rFonts w:cs="Times New Roman"/>
                <w:color w:val="000000" w:themeColor="text1"/>
                <w:sz w:val="18"/>
                <w:szCs w:val="18"/>
              </w:rPr>
              <w:t>176 (2022)</w:t>
            </w:r>
          </w:p>
        </w:tc>
        <w:tc>
          <w:tcPr>
            <w:tcW w:w="585" w:type="pct"/>
            <w:shd w:val="clear" w:color="auto" w:fill="FFFFFF" w:themeFill="background1"/>
            <w:vAlign w:val="center"/>
          </w:tcPr>
          <w:p w14:paraId="43D5EBC2" w14:textId="63EEC685" w:rsidR="0029605E" w:rsidRPr="00E25DDE" w:rsidRDefault="0029605E" w:rsidP="003E6052">
            <w:pPr>
              <w:rPr>
                <w:rFonts w:cs="Times New Roman"/>
                <w:color w:val="000000" w:themeColor="text1"/>
                <w:sz w:val="18"/>
                <w:szCs w:val="18"/>
                <w:lang w:val="en-IE"/>
              </w:rPr>
            </w:pPr>
            <w:r w:rsidRPr="00E25DDE">
              <w:rPr>
                <w:rFonts w:cs="Times New Roman"/>
                <w:color w:val="000000" w:themeColor="text1"/>
                <w:sz w:val="18"/>
                <w:szCs w:val="18"/>
              </w:rPr>
              <w:t>≥ 308 (2027)</w:t>
            </w:r>
          </w:p>
        </w:tc>
        <w:tc>
          <w:tcPr>
            <w:tcW w:w="510" w:type="pct"/>
            <w:shd w:val="clear" w:color="auto" w:fill="FFFFFF" w:themeFill="background1"/>
            <w:vAlign w:val="center"/>
          </w:tcPr>
          <w:p w14:paraId="00C257C2" w14:textId="5A42D76C" w:rsidR="0029605E" w:rsidRPr="00E25DDE" w:rsidRDefault="0029605E" w:rsidP="003E6052">
            <w:pPr>
              <w:jc w:val="left"/>
              <w:rPr>
                <w:rFonts w:cs="Times New Roman"/>
                <w:color w:val="000000" w:themeColor="text1"/>
                <w:sz w:val="18"/>
                <w:szCs w:val="18"/>
                <w:lang w:val="en-IE"/>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3AAD5EA1" w14:textId="77777777" w:rsidR="0029605E" w:rsidRPr="00E01934" w:rsidRDefault="0029605E"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4A9F2D67" w14:textId="77777777" w:rsidTr="00F409CB">
        <w:trPr>
          <w:trHeight w:val="117"/>
          <w:tblHeader/>
        </w:trPr>
        <w:tc>
          <w:tcPr>
            <w:tcW w:w="316" w:type="pct"/>
            <w:vMerge w:val="restart"/>
            <w:shd w:val="clear" w:color="auto" w:fill="D9D9D9" w:themeFill="background1" w:themeFillShade="D9"/>
            <w:vAlign w:val="center"/>
          </w:tcPr>
          <w:p w14:paraId="63E4D64B" w14:textId="03FF52FF" w:rsidR="00142136" w:rsidRPr="00E01934" w:rsidRDefault="0029605E" w:rsidP="00E25DDE">
            <w:pPr>
              <w:tabs>
                <w:tab w:val="left" w:pos="0"/>
                <w:tab w:val="left" w:pos="132"/>
              </w:tabs>
              <w:jc w:val="left"/>
              <w:rPr>
                <w:rFonts w:cs="Times New Roman"/>
                <w:b/>
                <w:color w:val="0D0D0D" w:themeColor="text1" w:themeTint="F2"/>
                <w:sz w:val="18"/>
                <w:szCs w:val="18"/>
                <w:lang w:val="en-IE"/>
              </w:rPr>
            </w:pPr>
            <w:r>
              <w:rPr>
                <w:rFonts w:cs="Times New Roman"/>
                <w:b/>
                <w:color w:val="0D0D0D" w:themeColor="text1" w:themeTint="F2"/>
                <w:sz w:val="18"/>
                <w:szCs w:val="18"/>
                <w:lang w:val="en-IE"/>
              </w:rPr>
              <w:t xml:space="preserve">Output 1 </w:t>
            </w:r>
          </w:p>
        </w:tc>
        <w:tc>
          <w:tcPr>
            <w:tcW w:w="770" w:type="pct"/>
            <w:vMerge w:val="restart"/>
            <w:shd w:val="clear" w:color="auto" w:fill="auto"/>
            <w:vAlign w:val="center"/>
          </w:tcPr>
          <w:p w14:paraId="1123BBD2" w14:textId="0E8C41E1" w:rsidR="00142136" w:rsidRPr="00E25DDE" w:rsidRDefault="00142136" w:rsidP="003E6052">
            <w:pPr>
              <w:autoSpaceDE w:val="0"/>
              <w:autoSpaceDN w:val="0"/>
              <w:adjustRightInd w:val="0"/>
              <w:rPr>
                <w:rFonts w:cs="Times New Roman"/>
                <w:color w:val="000000" w:themeColor="text1"/>
                <w:sz w:val="18"/>
                <w:szCs w:val="18"/>
                <w:lang w:val="en-IE"/>
              </w:rPr>
            </w:pPr>
            <w:r w:rsidRPr="00E25DDE">
              <w:rPr>
                <w:rFonts w:cs="Times New Roman"/>
                <w:color w:val="000000" w:themeColor="text1"/>
                <w:sz w:val="18"/>
                <w:szCs w:val="18"/>
                <w:lang w:val="en-IE"/>
              </w:rPr>
              <w:t>Improved National Tele</w:t>
            </w:r>
            <w:r w:rsidR="00C833CF">
              <w:rPr>
                <w:rFonts w:cs="Times New Roman"/>
                <w:color w:val="000000" w:themeColor="text1"/>
                <w:sz w:val="18"/>
                <w:szCs w:val="18"/>
                <w:lang w:val="en-IE"/>
              </w:rPr>
              <w:t>-</w:t>
            </w:r>
            <w:r w:rsidRPr="00E25DDE">
              <w:rPr>
                <w:rFonts w:cs="Times New Roman"/>
                <w:color w:val="000000" w:themeColor="text1"/>
                <w:sz w:val="18"/>
                <w:szCs w:val="18"/>
                <w:lang w:val="en-IE"/>
              </w:rPr>
              <w:t>radiology System to allow remote use of radiologic data</w:t>
            </w:r>
          </w:p>
        </w:tc>
        <w:tc>
          <w:tcPr>
            <w:tcW w:w="1351" w:type="pct"/>
            <w:shd w:val="clear" w:color="auto" w:fill="FFFFFF" w:themeFill="background1"/>
            <w:vAlign w:val="center"/>
          </w:tcPr>
          <w:p w14:paraId="674C797D" w14:textId="37027B1A"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Number of radiologists using tele</w:t>
            </w:r>
            <w:r w:rsidR="00C833CF">
              <w:rPr>
                <w:rFonts w:cs="Times New Roman"/>
                <w:color w:val="000000" w:themeColor="text1"/>
                <w:sz w:val="18"/>
                <w:szCs w:val="18"/>
              </w:rPr>
              <w:t>-</w:t>
            </w:r>
            <w:r w:rsidRPr="00E25DDE">
              <w:rPr>
                <w:rFonts w:cs="Times New Roman"/>
                <w:color w:val="000000" w:themeColor="text1"/>
                <w:sz w:val="18"/>
                <w:szCs w:val="18"/>
              </w:rPr>
              <w:t>radiology system</w:t>
            </w:r>
          </w:p>
        </w:tc>
        <w:tc>
          <w:tcPr>
            <w:tcW w:w="540" w:type="pct"/>
            <w:shd w:val="clear" w:color="auto" w:fill="FFFFFF" w:themeFill="background1"/>
            <w:vAlign w:val="center"/>
          </w:tcPr>
          <w:p w14:paraId="00942251" w14:textId="346E9F35"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0 (2022)</w:t>
            </w:r>
          </w:p>
        </w:tc>
        <w:tc>
          <w:tcPr>
            <w:tcW w:w="585" w:type="pct"/>
            <w:shd w:val="clear" w:color="auto" w:fill="FFFFFF" w:themeFill="background1"/>
            <w:vAlign w:val="center"/>
          </w:tcPr>
          <w:p w14:paraId="53DD4E85" w14:textId="2E1CB91D" w:rsidR="00142136" w:rsidRPr="00E25DDE" w:rsidRDefault="00142136" w:rsidP="003E6052">
            <w:pPr>
              <w:rPr>
                <w:rFonts w:cs="Times New Roman"/>
                <w:color w:val="000000" w:themeColor="text1"/>
                <w:sz w:val="18"/>
                <w:szCs w:val="18"/>
                <w:lang w:val="en-IE"/>
              </w:rPr>
            </w:pPr>
            <w:r w:rsidRPr="00E25DDE">
              <w:rPr>
                <w:color w:val="000000" w:themeColor="text1"/>
                <w:sz w:val="18"/>
                <w:szCs w:val="18"/>
              </w:rPr>
              <w:t>≥ 140 (2026)</w:t>
            </w:r>
          </w:p>
        </w:tc>
        <w:tc>
          <w:tcPr>
            <w:tcW w:w="510" w:type="pct"/>
            <w:shd w:val="clear" w:color="auto" w:fill="FFFFFF" w:themeFill="background1"/>
            <w:vAlign w:val="center"/>
          </w:tcPr>
          <w:p w14:paraId="41A1CF17" w14:textId="7F42FD49" w:rsidR="00142136" w:rsidRPr="00E25DDE" w:rsidRDefault="00142136" w:rsidP="003E6052">
            <w:pPr>
              <w:rPr>
                <w:rFonts w:cs="Times New Roman"/>
                <w:color w:val="000000" w:themeColor="text1"/>
                <w:sz w:val="18"/>
                <w:szCs w:val="18"/>
                <w:highlight w:val="yellow"/>
                <w:lang w:val="en-IE"/>
              </w:rPr>
            </w:pPr>
            <w:proofErr w:type="spellStart"/>
            <w:r w:rsidRPr="00E25DDE">
              <w:rPr>
                <w:rFonts w:cs="Times New Roman"/>
                <w:color w:val="000000" w:themeColor="text1"/>
                <w:sz w:val="18"/>
                <w:szCs w:val="18"/>
              </w:rPr>
              <w:t>MoH</w:t>
            </w:r>
            <w:proofErr w:type="spellEnd"/>
          </w:p>
        </w:tc>
        <w:tc>
          <w:tcPr>
            <w:tcW w:w="927" w:type="pct"/>
            <w:vMerge w:val="restart"/>
            <w:shd w:val="clear" w:color="auto" w:fill="auto"/>
            <w:vAlign w:val="center"/>
          </w:tcPr>
          <w:p w14:paraId="1ACB4E8B" w14:textId="1E19CEE4" w:rsidR="00142136" w:rsidRDefault="00142136" w:rsidP="004F5803">
            <w:pPr>
              <w:shd w:val="clear" w:color="auto" w:fill="FFFFFF"/>
              <w:rPr>
                <w:sz w:val="18"/>
                <w:szCs w:val="18"/>
              </w:rPr>
            </w:pPr>
            <w:r>
              <w:rPr>
                <w:sz w:val="18"/>
                <w:szCs w:val="18"/>
              </w:rPr>
              <w:t>There are sufficient resources, including financial and human resources, to implement and sustain the proposed interventions.</w:t>
            </w:r>
          </w:p>
          <w:p w14:paraId="1303567B" w14:textId="77777777" w:rsidR="00142136" w:rsidRDefault="00142136" w:rsidP="004F5803">
            <w:pPr>
              <w:shd w:val="clear" w:color="auto" w:fill="FFFFFF"/>
              <w:rPr>
                <w:sz w:val="18"/>
                <w:szCs w:val="18"/>
              </w:rPr>
            </w:pPr>
          </w:p>
          <w:p w14:paraId="390ED867" w14:textId="02196003" w:rsidR="00142136" w:rsidRPr="00276DFD" w:rsidRDefault="00142136" w:rsidP="004F5803">
            <w:pPr>
              <w:shd w:val="clear" w:color="auto" w:fill="FFFFFF"/>
              <w:rPr>
                <w:sz w:val="18"/>
                <w:szCs w:val="18"/>
              </w:rPr>
            </w:pPr>
            <w:r w:rsidRPr="00276DFD">
              <w:rPr>
                <w:sz w:val="18"/>
                <w:szCs w:val="18"/>
              </w:rPr>
              <w:t>Improved public awareness on early screening and health prevention</w:t>
            </w:r>
            <w:r>
              <w:rPr>
                <w:sz w:val="18"/>
                <w:szCs w:val="18"/>
              </w:rPr>
              <w:t>.</w:t>
            </w:r>
          </w:p>
          <w:p w14:paraId="0990B3C6" w14:textId="77777777" w:rsidR="00142136" w:rsidRPr="00276DFD" w:rsidRDefault="00142136" w:rsidP="004F5803">
            <w:pPr>
              <w:shd w:val="clear" w:color="auto" w:fill="FFFFFF"/>
              <w:rPr>
                <w:sz w:val="18"/>
                <w:szCs w:val="18"/>
              </w:rPr>
            </w:pPr>
          </w:p>
          <w:p w14:paraId="0F4D69EE" w14:textId="5F22C862" w:rsidR="00142136" w:rsidRPr="00276DFD" w:rsidRDefault="00142136" w:rsidP="004F5803">
            <w:pPr>
              <w:shd w:val="clear" w:color="auto" w:fill="FFFFFF"/>
              <w:rPr>
                <w:sz w:val="18"/>
                <w:szCs w:val="18"/>
              </w:rPr>
            </w:pPr>
            <w:r w:rsidRPr="00276DFD">
              <w:rPr>
                <w:sz w:val="18"/>
                <w:szCs w:val="18"/>
              </w:rPr>
              <w:t>Reforms in the health sector continue</w:t>
            </w:r>
            <w:r>
              <w:rPr>
                <w:sz w:val="18"/>
                <w:szCs w:val="18"/>
              </w:rPr>
              <w:t>,</w:t>
            </w:r>
            <w:r w:rsidRPr="00276DFD">
              <w:rPr>
                <w:sz w:val="18"/>
                <w:szCs w:val="18"/>
              </w:rPr>
              <w:t xml:space="preserve"> and the funding model for health care is improved</w:t>
            </w:r>
            <w:r>
              <w:rPr>
                <w:sz w:val="18"/>
                <w:szCs w:val="18"/>
              </w:rPr>
              <w:t>.</w:t>
            </w:r>
          </w:p>
          <w:p w14:paraId="5AFE9AFF" w14:textId="77777777" w:rsidR="00142136" w:rsidRDefault="00142136" w:rsidP="004F5803">
            <w:pPr>
              <w:autoSpaceDE w:val="0"/>
              <w:autoSpaceDN w:val="0"/>
              <w:adjustRightInd w:val="0"/>
              <w:rPr>
                <w:rFonts w:cs="Times New Roman"/>
                <w:color w:val="0D0D0D" w:themeColor="text1" w:themeTint="F2"/>
                <w:sz w:val="18"/>
                <w:szCs w:val="18"/>
                <w:highlight w:val="yellow"/>
              </w:rPr>
            </w:pPr>
          </w:p>
          <w:p w14:paraId="77928257" w14:textId="68D7950E" w:rsidR="00142136" w:rsidRPr="00CF3008" w:rsidRDefault="00142136" w:rsidP="004F5803">
            <w:pPr>
              <w:autoSpaceDE w:val="0"/>
              <w:autoSpaceDN w:val="0"/>
              <w:adjustRightInd w:val="0"/>
              <w:rPr>
                <w:rFonts w:cs="Times New Roman"/>
                <w:color w:val="0D0D0D" w:themeColor="text1" w:themeTint="F2"/>
                <w:sz w:val="18"/>
                <w:szCs w:val="18"/>
                <w:highlight w:val="yellow"/>
              </w:rPr>
            </w:pPr>
            <w:r w:rsidRPr="00927C93">
              <w:rPr>
                <w:rFonts w:cs="Times New Roman"/>
                <w:color w:val="0D0D0D" w:themeColor="text1" w:themeTint="F2"/>
                <w:sz w:val="18"/>
                <w:szCs w:val="18"/>
              </w:rPr>
              <w:t>Collaboration and partnerships between Government agencies, civil society organisations, health professionals, and communities will be fostered to ensure the success of the proposed interventions.</w:t>
            </w:r>
          </w:p>
        </w:tc>
      </w:tr>
      <w:tr w:rsidR="00467E51" w:rsidRPr="001D7106" w14:paraId="072807B4" w14:textId="77777777" w:rsidTr="00F409CB">
        <w:trPr>
          <w:trHeight w:val="421"/>
          <w:tblHeader/>
        </w:trPr>
        <w:tc>
          <w:tcPr>
            <w:tcW w:w="316" w:type="pct"/>
            <w:vMerge/>
            <w:shd w:val="clear" w:color="auto" w:fill="D9D9D9" w:themeFill="background1" w:themeFillShade="D9"/>
            <w:vAlign w:val="center"/>
          </w:tcPr>
          <w:p w14:paraId="57363B58" w14:textId="77777777" w:rsidR="00142136" w:rsidRPr="00E01934" w:rsidRDefault="00142136" w:rsidP="00E25DDE">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568F7A4E" w14:textId="77777777" w:rsidR="00142136" w:rsidRPr="00E25DDE" w:rsidRDefault="00142136" w:rsidP="003E6052">
            <w:pPr>
              <w:autoSpaceDE w:val="0"/>
              <w:autoSpaceDN w:val="0"/>
              <w:adjustRightInd w:val="0"/>
              <w:rPr>
                <w:rFonts w:cs="Times New Roman"/>
                <w:color w:val="000000" w:themeColor="text1"/>
                <w:sz w:val="18"/>
                <w:szCs w:val="18"/>
                <w:lang w:val="en-IE"/>
              </w:rPr>
            </w:pPr>
          </w:p>
        </w:tc>
        <w:tc>
          <w:tcPr>
            <w:tcW w:w="1351" w:type="pct"/>
            <w:shd w:val="clear" w:color="auto" w:fill="FFFFFF" w:themeFill="background1"/>
            <w:vAlign w:val="center"/>
          </w:tcPr>
          <w:p w14:paraId="5953EC49" w14:textId="47FBC318" w:rsidR="00142136" w:rsidRPr="00E25DDE" w:rsidRDefault="00142136" w:rsidP="003E6052">
            <w:pPr>
              <w:autoSpaceDE w:val="0"/>
              <w:autoSpaceDN w:val="0"/>
              <w:adjustRightInd w:val="0"/>
              <w:jc w:val="left"/>
              <w:rPr>
                <w:rFonts w:cs="Times New Roman"/>
                <w:color w:val="000000" w:themeColor="text1"/>
                <w:sz w:val="18"/>
                <w:szCs w:val="18"/>
              </w:rPr>
            </w:pPr>
            <w:r w:rsidRPr="00E25DDE">
              <w:rPr>
                <w:rFonts w:cs="Times New Roman"/>
                <w:color w:val="000000" w:themeColor="text1"/>
                <w:sz w:val="18"/>
                <w:szCs w:val="18"/>
              </w:rPr>
              <w:t>% of results of CT, MRI, Mammography, PET CT read 2 day plus the exam is done</w:t>
            </w:r>
          </w:p>
        </w:tc>
        <w:tc>
          <w:tcPr>
            <w:tcW w:w="540" w:type="pct"/>
            <w:shd w:val="clear" w:color="auto" w:fill="FFFFFF" w:themeFill="background1"/>
            <w:vAlign w:val="center"/>
          </w:tcPr>
          <w:p w14:paraId="039C8038" w14:textId="20784703" w:rsidR="00142136" w:rsidRPr="00E25DDE" w:rsidRDefault="00142136" w:rsidP="003E6052">
            <w:pPr>
              <w:rPr>
                <w:rFonts w:cs="Times New Roman"/>
                <w:color w:val="000000" w:themeColor="text1"/>
                <w:sz w:val="18"/>
                <w:szCs w:val="18"/>
              </w:rPr>
            </w:pPr>
            <w:r w:rsidRPr="00E25DDE">
              <w:rPr>
                <w:rFonts w:cs="Times New Roman"/>
                <w:color w:val="000000" w:themeColor="text1"/>
                <w:sz w:val="18"/>
                <w:szCs w:val="18"/>
              </w:rPr>
              <w:t>25% (2021)</w:t>
            </w:r>
          </w:p>
        </w:tc>
        <w:tc>
          <w:tcPr>
            <w:tcW w:w="585" w:type="pct"/>
            <w:shd w:val="clear" w:color="auto" w:fill="FFFFFF" w:themeFill="background1"/>
            <w:vAlign w:val="center"/>
          </w:tcPr>
          <w:p w14:paraId="25EF93B3" w14:textId="41490905" w:rsidR="00142136" w:rsidRPr="00E25DDE" w:rsidRDefault="00142136" w:rsidP="003E6052">
            <w:pPr>
              <w:rPr>
                <w:rFonts w:cs="Times New Roman"/>
                <w:color w:val="000000" w:themeColor="text1"/>
                <w:sz w:val="18"/>
                <w:szCs w:val="18"/>
              </w:rPr>
            </w:pPr>
            <w:r w:rsidRPr="00E25DDE">
              <w:rPr>
                <w:rFonts w:cs="Times New Roman"/>
                <w:color w:val="000000" w:themeColor="text1"/>
                <w:sz w:val="18"/>
                <w:szCs w:val="18"/>
              </w:rPr>
              <w:t>≤ 5% (2026)</w:t>
            </w:r>
          </w:p>
        </w:tc>
        <w:tc>
          <w:tcPr>
            <w:tcW w:w="510" w:type="pct"/>
            <w:shd w:val="clear" w:color="auto" w:fill="FFFFFF" w:themeFill="background1"/>
            <w:vAlign w:val="center"/>
          </w:tcPr>
          <w:p w14:paraId="73020C12" w14:textId="29EBD0DF" w:rsidR="00142136" w:rsidRPr="00E25DDE" w:rsidRDefault="00142136"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30960AC5" w14:textId="77777777" w:rsidR="00142136" w:rsidRDefault="00142136" w:rsidP="003E6052">
            <w:pPr>
              <w:shd w:val="clear" w:color="auto" w:fill="FFFFFF"/>
              <w:jc w:val="left"/>
              <w:rPr>
                <w:sz w:val="18"/>
                <w:szCs w:val="18"/>
              </w:rPr>
            </w:pPr>
          </w:p>
        </w:tc>
      </w:tr>
      <w:tr w:rsidR="00467E51" w:rsidRPr="001D7106" w14:paraId="727A108C" w14:textId="77777777" w:rsidTr="00F409CB">
        <w:trPr>
          <w:trHeight w:val="173"/>
          <w:tblHeader/>
        </w:trPr>
        <w:tc>
          <w:tcPr>
            <w:tcW w:w="316" w:type="pct"/>
            <w:vMerge w:val="restart"/>
            <w:shd w:val="clear" w:color="auto" w:fill="D9D9D9" w:themeFill="background1" w:themeFillShade="D9"/>
            <w:vAlign w:val="center"/>
          </w:tcPr>
          <w:p w14:paraId="579DB48A" w14:textId="227B1E55" w:rsidR="00142136" w:rsidRPr="00E01934" w:rsidRDefault="00142136" w:rsidP="0029605E">
            <w:pPr>
              <w:tabs>
                <w:tab w:val="left" w:pos="0"/>
                <w:tab w:val="left" w:pos="132"/>
              </w:tabs>
              <w:jc w:val="left"/>
              <w:rPr>
                <w:rFonts w:cs="Times New Roman"/>
                <w:b/>
                <w:color w:val="0D0D0D" w:themeColor="text1" w:themeTint="F2"/>
                <w:sz w:val="18"/>
                <w:szCs w:val="18"/>
                <w:lang w:val="en-IE"/>
              </w:rPr>
            </w:pPr>
            <w:r w:rsidRPr="00E01934">
              <w:rPr>
                <w:rFonts w:cs="Times New Roman"/>
                <w:b/>
                <w:color w:val="0D0D0D" w:themeColor="text1" w:themeTint="F2"/>
                <w:sz w:val="18"/>
                <w:szCs w:val="18"/>
                <w:lang w:val="en-IE"/>
              </w:rPr>
              <w:t xml:space="preserve">Output 2 </w:t>
            </w:r>
          </w:p>
        </w:tc>
        <w:tc>
          <w:tcPr>
            <w:tcW w:w="770" w:type="pct"/>
            <w:vMerge w:val="restart"/>
            <w:shd w:val="clear" w:color="auto" w:fill="auto"/>
            <w:vAlign w:val="center"/>
          </w:tcPr>
          <w:p w14:paraId="5823F017" w14:textId="7C7BFE03" w:rsidR="00142136" w:rsidRPr="00E25DDE" w:rsidRDefault="00142136" w:rsidP="003E6052">
            <w:pPr>
              <w:autoSpaceDE w:val="0"/>
              <w:autoSpaceDN w:val="0"/>
              <w:adjustRightInd w:val="0"/>
              <w:rPr>
                <w:rFonts w:cs="Times New Roman"/>
                <w:color w:val="000000" w:themeColor="text1"/>
                <w:sz w:val="18"/>
                <w:szCs w:val="18"/>
                <w:lang w:val="en-IE"/>
              </w:rPr>
            </w:pPr>
            <w:r w:rsidRPr="00E25DDE">
              <w:rPr>
                <w:rFonts w:cs="Times New Roman"/>
                <w:color w:val="000000" w:themeColor="text1"/>
                <w:sz w:val="18"/>
                <w:szCs w:val="18"/>
              </w:rPr>
              <w:t>Improved prevention and control of lung and colorectal cancers</w:t>
            </w:r>
          </w:p>
        </w:tc>
        <w:tc>
          <w:tcPr>
            <w:tcW w:w="1351" w:type="pct"/>
            <w:shd w:val="clear" w:color="auto" w:fill="FFFFFF" w:themeFill="background1"/>
            <w:vAlign w:val="center"/>
          </w:tcPr>
          <w:p w14:paraId="2C27685E" w14:textId="39C0976A"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lang w:val="en-IE"/>
              </w:rPr>
              <w:t>Number of people annually dying of lung cancer</w:t>
            </w:r>
          </w:p>
        </w:tc>
        <w:tc>
          <w:tcPr>
            <w:tcW w:w="540" w:type="pct"/>
            <w:shd w:val="clear" w:color="auto" w:fill="FFFFFF" w:themeFill="background1"/>
            <w:vAlign w:val="center"/>
          </w:tcPr>
          <w:p w14:paraId="49C76947" w14:textId="795E7715"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984 (2022)</w:t>
            </w:r>
          </w:p>
        </w:tc>
        <w:tc>
          <w:tcPr>
            <w:tcW w:w="585" w:type="pct"/>
            <w:shd w:val="clear" w:color="auto" w:fill="FFFFFF" w:themeFill="background1"/>
            <w:vAlign w:val="center"/>
          </w:tcPr>
          <w:p w14:paraId="6CE76BCC" w14:textId="59F43F5D" w:rsidR="00142136" w:rsidRPr="00E25DDE" w:rsidRDefault="00142136" w:rsidP="003E6052">
            <w:pPr>
              <w:rPr>
                <w:rFonts w:cs="Times New Roman"/>
                <w:color w:val="000000" w:themeColor="text1"/>
                <w:sz w:val="18"/>
                <w:szCs w:val="18"/>
                <w:lang w:val="en-IE"/>
              </w:rPr>
            </w:pPr>
            <w:r w:rsidRPr="00E25DDE">
              <w:rPr>
                <w:color w:val="000000" w:themeColor="text1"/>
                <w:sz w:val="18"/>
                <w:szCs w:val="18"/>
              </w:rPr>
              <w:t>&lt; 645 (2026)</w:t>
            </w:r>
          </w:p>
        </w:tc>
        <w:tc>
          <w:tcPr>
            <w:tcW w:w="510" w:type="pct"/>
            <w:shd w:val="clear" w:color="auto" w:fill="FFFFFF" w:themeFill="background1"/>
            <w:vAlign w:val="center"/>
          </w:tcPr>
          <w:p w14:paraId="1EDB5A50" w14:textId="75A25C1E" w:rsidR="00142136" w:rsidRPr="00E25DDE" w:rsidRDefault="00142136" w:rsidP="003E6052">
            <w:pPr>
              <w:rPr>
                <w:rFonts w:cs="Times New Roman"/>
                <w:color w:val="000000" w:themeColor="text1"/>
                <w:sz w:val="18"/>
                <w:szCs w:val="18"/>
                <w:highlight w:val="yellow"/>
                <w:lang w:val="en-IE"/>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60247A70" w14:textId="77777777" w:rsidR="00142136" w:rsidRPr="00E01934" w:rsidRDefault="00142136"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454C0DF5" w14:textId="77777777" w:rsidTr="00F409CB">
        <w:trPr>
          <w:trHeight w:val="418"/>
          <w:tblHeader/>
        </w:trPr>
        <w:tc>
          <w:tcPr>
            <w:tcW w:w="316" w:type="pct"/>
            <w:vMerge/>
            <w:shd w:val="clear" w:color="auto" w:fill="D9D9D9" w:themeFill="background1" w:themeFillShade="D9"/>
            <w:vAlign w:val="center"/>
          </w:tcPr>
          <w:p w14:paraId="6FB4E8FA" w14:textId="23776EC5" w:rsidR="00142136" w:rsidRPr="00E01934" w:rsidRDefault="00142136" w:rsidP="00E25DDE">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0A5AA613" w14:textId="6DEF4B95" w:rsidR="00142136" w:rsidRPr="00E25DDE" w:rsidRDefault="00142136" w:rsidP="003E6052">
            <w:pPr>
              <w:autoSpaceDE w:val="0"/>
              <w:autoSpaceDN w:val="0"/>
              <w:adjustRightInd w:val="0"/>
              <w:rPr>
                <w:rFonts w:cs="Times New Roman"/>
                <w:color w:val="000000" w:themeColor="text1"/>
                <w:sz w:val="18"/>
                <w:szCs w:val="18"/>
                <w:lang w:val="en-IE"/>
              </w:rPr>
            </w:pPr>
          </w:p>
        </w:tc>
        <w:tc>
          <w:tcPr>
            <w:tcW w:w="1351" w:type="pct"/>
            <w:shd w:val="clear" w:color="auto" w:fill="FFFFFF" w:themeFill="background1"/>
            <w:vAlign w:val="center"/>
          </w:tcPr>
          <w:p w14:paraId="2803F8BD" w14:textId="70B4DA8A"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Number of people per year encompassed with the CRC (Colorectal Cancer) screening</w:t>
            </w:r>
          </w:p>
        </w:tc>
        <w:tc>
          <w:tcPr>
            <w:tcW w:w="540" w:type="pct"/>
            <w:shd w:val="clear" w:color="auto" w:fill="FFFFFF" w:themeFill="background1"/>
            <w:vAlign w:val="center"/>
          </w:tcPr>
          <w:p w14:paraId="72662720" w14:textId="6530D2D9"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0 (2022)</w:t>
            </w:r>
          </w:p>
        </w:tc>
        <w:tc>
          <w:tcPr>
            <w:tcW w:w="585" w:type="pct"/>
            <w:shd w:val="clear" w:color="auto" w:fill="FFFFFF" w:themeFill="background1"/>
            <w:vAlign w:val="center"/>
          </w:tcPr>
          <w:p w14:paraId="66D12248" w14:textId="1D15AC45"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≥5000 (2026)</w:t>
            </w:r>
          </w:p>
        </w:tc>
        <w:tc>
          <w:tcPr>
            <w:tcW w:w="510" w:type="pct"/>
            <w:shd w:val="clear" w:color="auto" w:fill="FFFFFF" w:themeFill="background1"/>
            <w:vAlign w:val="center"/>
          </w:tcPr>
          <w:p w14:paraId="78EED041" w14:textId="637E99F2" w:rsidR="00142136" w:rsidRPr="00E25DDE" w:rsidRDefault="00142136" w:rsidP="003E6052">
            <w:pPr>
              <w:rPr>
                <w:rFonts w:cs="Times New Roman"/>
                <w:color w:val="000000" w:themeColor="text1"/>
                <w:sz w:val="18"/>
                <w:szCs w:val="18"/>
                <w:highlight w:val="yellow"/>
                <w:lang w:val="en-IE"/>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7CB84C17" w14:textId="77777777" w:rsidR="00142136" w:rsidRPr="00E01934" w:rsidRDefault="00142136"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1210E825" w14:textId="77777777" w:rsidTr="00F409CB">
        <w:trPr>
          <w:trHeight w:val="239"/>
          <w:tblHeader/>
        </w:trPr>
        <w:tc>
          <w:tcPr>
            <w:tcW w:w="316" w:type="pct"/>
            <w:vMerge w:val="restart"/>
            <w:shd w:val="clear" w:color="auto" w:fill="D9D9D9" w:themeFill="background1" w:themeFillShade="D9"/>
            <w:vAlign w:val="center"/>
          </w:tcPr>
          <w:p w14:paraId="4BFBF6BA" w14:textId="286EE515" w:rsidR="00142136" w:rsidRPr="00E01934" w:rsidRDefault="00142136" w:rsidP="0029605E">
            <w:pPr>
              <w:tabs>
                <w:tab w:val="left" w:pos="0"/>
                <w:tab w:val="left" w:pos="132"/>
              </w:tabs>
              <w:jc w:val="left"/>
              <w:rPr>
                <w:rFonts w:cs="Times New Roman"/>
                <w:b/>
                <w:color w:val="0D0D0D" w:themeColor="text1" w:themeTint="F2"/>
                <w:sz w:val="18"/>
                <w:szCs w:val="18"/>
                <w:lang w:val="en-IE"/>
              </w:rPr>
            </w:pPr>
            <w:r w:rsidRPr="00E01934">
              <w:rPr>
                <w:rFonts w:cs="Times New Roman"/>
                <w:b/>
                <w:color w:val="0D0D0D" w:themeColor="text1" w:themeTint="F2"/>
                <w:sz w:val="18"/>
                <w:szCs w:val="18"/>
                <w:lang w:val="en-IE"/>
              </w:rPr>
              <w:t xml:space="preserve">Output </w:t>
            </w:r>
            <w:r>
              <w:rPr>
                <w:rFonts w:cs="Times New Roman"/>
                <w:b/>
                <w:color w:val="0D0D0D" w:themeColor="text1" w:themeTint="F2"/>
                <w:sz w:val="18"/>
                <w:szCs w:val="18"/>
                <w:lang w:val="en-IE"/>
              </w:rPr>
              <w:t>3</w:t>
            </w:r>
            <w:r w:rsidRPr="00E01934">
              <w:rPr>
                <w:rFonts w:cs="Times New Roman"/>
                <w:b/>
                <w:color w:val="0D0D0D" w:themeColor="text1" w:themeTint="F2"/>
                <w:sz w:val="18"/>
                <w:szCs w:val="18"/>
                <w:lang w:val="en-IE"/>
              </w:rPr>
              <w:t xml:space="preserve"> </w:t>
            </w:r>
          </w:p>
        </w:tc>
        <w:tc>
          <w:tcPr>
            <w:tcW w:w="770" w:type="pct"/>
            <w:vMerge w:val="restart"/>
            <w:shd w:val="clear" w:color="auto" w:fill="auto"/>
            <w:vAlign w:val="center"/>
          </w:tcPr>
          <w:p w14:paraId="1C351AA2" w14:textId="4D616DAD"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Improved health cloud infrastructure</w:t>
            </w:r>
          </w:p>
        </w:tc>
        <w:tc>
          <w:tcPr>
            <w:tcW w:w="1351" w:type="pct"/>
            <w:shd w:val="clear" w:color="auto" w:fill="FFFFFF" w:themeFill="background1"/>
            <w:vAlign w:val="center"/>
          </w:tcPr>
          <w:p w14:paraId="3C4B8342" w14:textId="243E983A"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Level of information security (scale 7-10)</w:t>
            </w:r>
          </w:p>
        </w:tc>
        <w:tc>
          <w:tcPr>
            <w:tcW w:w="540" w:type="pct"/>
            <w:shd w:val="clear" w:color="auto" w:fill="FFFFFF" w:themeFill="background1"/>
            <w:vAlign w:val="center"/>
          </w:tcPr>
          <w:p w14:paraId="37F73C9D" w14:textId="1062A76A"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7 (2022)</w:t>
            </w:r>
          </w:p>
        </w:tc>
        <w:tc>
          <w:tcPr>
            <w:tcW w:w="585" w:type="pct"/>
            <w:shd w:val="clear" w:color="auto" w:fill="FFFFFF" w:themeFill="background1"/>
            <w:vAlign w:val="center"/>
          </w:tcPr>
          <w:p w14:paraId="22DD315F" w14:textId="33BD45C8" w:rsidR="00142136" w:rsidRPr="00E25DDE" w:rsidRDefault="00142136" w:rsidP="003E6052">
            <w:pPr>
              <w:rPr>
                <w:rFonts w:cs="Times New Roman"/>
                <w:color w:val="000000" w:themeColor="text1"/>
                <w:sz w:val="18"/>
                <w:szCs w:val="18"/>
                <w:lang w:val="en-IE"/>
              </w:rPr>
            </w:pPr>
            <w:r w:rsidRPr="00E25DDE">
              <w:rPr>
                <w:rFonts w:cs="Times New Roman"/>
                <w:color w:val="000000" w:themeColor="text1"/>
                <w:sz w:val="18"/>
                <w:szCs w:val="18"/>
              </w:rPr>
              <w:t>10 (2026)</w:t>
            </w:r>
          </w:p>
        </w:tc>
        <w:tc>
          <w:tcPr>
            <w:tcW w:w="510" w:type="pct"/>
            <w:shd w:val="clear" w:color="auto" w:fill="FFFFFF" w:themeFill="background1"/>
            <w:vAlign w:val="center"/>
          </w:tcPr>
          <w:p w14:paraId="1ABBD74A" w14:textId="7F2ACCF0" w:rsidR="00142136" w:rsidRPr="00E25DDE" w:rsidRDefault="00142136" w:rsidP="003E6052">
            <w:pPr>
              <w:rPr>
                <w:rFonts w:cs="Times New Roman"/>
                <w:color w:val="000000" w:themeColor="text1"/>
                <w:sz w:val="18"/>
                <w:szCs w:val="18"/>
                <w:lang w:val="en-IE"/>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333EFA31" w14:textId="77777777" w:rsidR="00142136" w:rsidRPr="00E01934" w:rsidRDefault="00142136"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403B0D1A" w14:textId="77777777" w:rsidTr="00F409CB">
        <w:trPr>
          <w:trHeight w:val="115"/>
          <w:tblHeader/>
        </w:trPr>
        <w:tc>
          <w:tcPr>
            <w:tcW w:w="316" w:type="pct"/>
            <w:vMerge/>
            <w:shd w:val="clear" w:color="auto" w:fill="D9D9D9" w:themeFill="background1" w:themeFillShade="D9"/>
            <w:vAlign w:val="center"/>
          </w:tcPr>
          <w:p w14:paraId="73435EB4" w14:textId="77777777" w:rsidR="00142136" w:rsidRPr="00E01934" w:rsidRDefault="00142136" w:rsidP="00E25DDE">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7A952176" w14:textId="77777777" w:rsidR="00142136" w:rsidRPr="00E25DDE" w:rsidRDefault="00142136" w:rsidP="003E6052">
            <w:pPr>
              <w:autoSpaceDE w:val="0"/>
              <w:autoSpaceDN w:val="0"/>
              <w:adjustRightInd w:val="0"/>
              <w:jc w:val="left"/>
              <w:rPr>
                <w:rFonts w:cs="Times New Roman"/>
                <w:color w:val="000000" w:themeColor="text1"/>
                <w:sz w:val="18"/>
                <w:szCs w:val="18"/>
                <w:lang w:val="en-IE"/>
              </w:rPr>
            </w:pPr>
          </w:p>
        </w:tc>
        <w:tc>
          <w:tcPr>
            <w:tcW w:w="1351" w:type="pct"/>
            <w:shd w:val="clear" w:color="auto" w:fill="FFFFFF" w:themeFill="background1"/>
            <w:vAlign w:val="center"/>
          </w:tcPr>
          <w:p w14:paraId="4631B8A8" w14:textId="51CBEDA7" w:rsidR="00142136" w:rsidRPr="00E25DDE" w:rsidRDefault="00142136" w:rsidP="00142136">
            <w:pPr>
              <w:jc w:val="left"/>
              <w:rPr>
                <w:rFonts w:cs="Times New Roman"/>
                <w:color w:val="000000" w:themeColor="text1"/>
                <w:sz w:val="18"/>
                <w:szCs w:val="18"/>
              </w:rPr>
            </w:pPr>
            <w:r w:rsidRPr="00E25DDE">
              <w:rPr>
                <w:rFonts w:cs="Times New Roman"/>
                <w:color w:val="000000" w:themeColor="text1"/>
                <w:sz w:val="18"/>
                <w:szCs w:val="18"/>
              </w:rPr>
              <w:t>Average response time (API)</w:t>
            </w:r>
          </w:p>
        </w:tc>
        <w:tc>
          <w:tcPr>
            <w:tcW w:w="540" w:type="pct"/>
            <w:shd w:val="clear" w:color="auto" w:fill="FFFFFF" w:themeFill="background1"/>
            <w:vAlign w:val="center"/>
          </w:tcPr>
          <w:p w14:paraId="7C85EA8E" w14:textId="68B477EB" w:rsidR="00142136" w:rsidRPr="00E25DDE" w:rsidRDefault="00142136" w:rsidP="003E6052">
            <w:pPr>
              <w:rPr>
                <w:rFonts w:cs="Times New Roman"/>
                <w:color w:val="000000" w:themeColor="text1"/>
                <w:sz w:val="18"/>
                <w:szCs w:val="18"/>
              </w:rPr>
            </w:pPr>
            <w:r w:rsidRPr="00E25DDE">
              <w:rPr>
                <w:rFonts w:cs="Times New Roman"/>
                <w:color w:val="000000" w:themeColor="text1"/>
                <w:sz w:val="18"/>
                <w:szCs w:val="18"/>
              </w:rPr>
              <w:t>145ms (2021)</w:t>
            </w:r>
          </w:p>
        </w:tc>
        <w:tc>
          <w:tcPr>
            <w:tcW w:w="585" w:type="pct"/>
            <w:shd w:val="clear" w:color="auto" w:fill="FFFFFF" w:themeFill="background1"/>
            <w:vAlign w:val="center"/>
          </w:tcPr>
          <w:p w14:paraId="38844E82" w14:textId="6E695234" w:rsidR="00142136" w:rsidRPr="00E25DDE" w:rsidRDefault="00142136" w:rsidP="003E6052">
            <w:pPr>
              <w:rPr>
                <w:rFonts w:cs="Times New Roman"/>
                <w:color w:val="000000" w:themeColor="text1"/>
                <w:sz w:val="18"/>
                <w:szCs w:val="18"/>
              </w:rPr>
            </w:pPr>
            <w:r w:rsidRPr="00E25DDE">
              <w:rPr>
                <w:rFonts w:cs="Times New Roman"/>
                <w:color w:val="000000" w:themeColor="text1"/>
                <w:sz w:val="18"/>
                <w:szCs w:val="18"/>
              </w:rPr>
              <w:t>≤50ms (2026)</w:t>
            </w:r>
          </w:p>
        </w:tc>
        <w:tc>
          <w:tcPr>
            <w:tcW w:w="510" w:type="pct"/>
            <w:shd w:val="clear" w:color="auto" w:fill="FFFFFF" w:themeFill="background1"/>
            <w:vAlign w:val="center"/>
          </w:tcPr>
          <w:p w14:paraId="46C4B40F" w14:textId="59837AF1" w:rsidR="00142136" w:rsidRPr="00E25DDE" w:rsidRDefault="00142136"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033C6D55" w14:textId="77777777" w:rsidR="00142136" w:rsidRPr="00E01934" w:rsidRDefault="00142136"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34FA53D9" w14:textId="77777777" w:rsidTr="00F409CB">
        <w:trPr>
          <w:trHeight w:val="441"/>
          <w:tblHeader/>
        </w:trPr>
        <w:tc>
          <w:tcPr>
            <w:tcW w:w="316" w:type="pct"/>
            <w:shd w:val="clear" w:color="auto" w:fill="D9D9D9" w:themeFill="background1" w:themeFillShade="D9"/>
            <w:vAlign w:val="center"/>
          </w:tcPr>
          <w:p w14:paraId="624BBB27" w14:textId="74ECE97F" w:rsidR="00142136" w:rsidRPr="00E01934" w:rsidRDefault="00142136" w:rsidP="0029605E">
            <w:pPr>
              <w:tabs>
                <w:tab w:val="left" w:pos="0"/>
                <w:tab w:val="left" w:pos="132"/>
              </w:tabs>
              <w:jc w:val="left"/>
              <w:rPr>
                <w:rFonts w:cs="Times New Roman"/>
                <w:b/>
                <w:color w:val="0D0D0D" w:themeColor="text1" w:themeTint="F2"/>
                <w:sz w:val="18"/>
                <w:szCs w:val="18"/>
                <w:lang w:val="en-IE"/>
              </w:rPr>
            </w:pPr>
            <w:r>
              <w:rPr>
                <w:rFonts w:cs="Times New Roman"/>
                <w:b/>
                <w:color w:val="0D0D0D" w:themeColor="text1" w:themeTint="F2"/>
                <w:sz w:val="18"/>
                <w:szCs w:val="18"/>
                <w:lang w:val="en-IE"/>
              </w:rPr>
              <w:t xml:space="preserve">Output 4 </w:t>
            </w:r>
          </w:p>
        </w:tc>
        <w:tc>
          <w:tcPr>
            <w:tcW w:w="770" w:type="pct"/>
            <w:shd w:val="clear" w:color="auto" w:fill="auto"/>
            <w:vAlign w:val="center"/>
          </w:tcPr>
          <w:p w14:paraId="0E57AA00" w14:textId="489C2070" w:rsidR="00142136" w:rsidRPr="00E25DDE" w:rsidRDefault="00142136" w:rsidP="003E6052">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rPr>
              <w:t>Improved mobile primary health care service</w:t>
            </w:r>
          </w:p>
        </w:tc>
        <w:tc>
          <w:tcPr>
            <w:tcW w:w="1351" w:type="pct"/>
            <w:shd w:val="clear" w:color="auto" w:fill="FFFFFF" w:themeFill="background1"/>
            <w:vAlign w:val="center"/>
          </w:tcPr>
          <w:p w14:paraId="54218BE1" w14:textId="06ED6B46" w:rsidR="00142136" w:rsidRPr="00E25DDE" w:rsidRDefault="00142136" w:rsidP="002D782C">
            <w:pPr>
              <w:jc w:val="left"/>
              <w:rPr>
                <w:rFonts w:cs="Times New Roman"/>
                <w:strike/>
                <w:color w:val="000000" w:themeColor="text1"/>
                <w:sz w:val="18"/>
                <w:szCs w:val="18"/>
              </w:rPr>
            </w:pPr>
            <w:r w:rsidRPr="00E25DDE">
              <w:rPr>
                <w:rFonts w:cs="Times New Roman"/>
                <w:color w:val="000000" w:themeColor="text1"/>
                <w:sz w:val="18"/>
                <w:szCs w:val="18"/>
              </w:rPr>
              <w:t xml:space="preserve">Number of </w:t>
            </w:r>
            <w:r w:rsidR="005756EA" w:rsidRPr="00E25DDE">
              <w:rPr>
                <w:rFonts w:cs="Times New Roman"/>
                <w:color w:val="000000" w:themeColor="text1"/>
                <w:sz w:val="18"/>
                <w:szCs w:val="18"/>
              </w:rPr>
              <w:t xml:space="preserve">local </w:t>
            </w:r>
            <w:r w:rsidRPr="00E25DDE">
              <w:rPr>
                <w:rFonts w:cs="Times New Roman"/>
                <w:color w:val="000000" w:themeColor="text1"/>
                <w:sz w:val="18"/>
                <w:szCs w:val="18"/>
              </w:rPr>
              <w:t xml:space="preserve">mobile </w:t>
            </w:r>
            <w:r w:rsidR="005756EA" w:rsidRPr="00E25DDE">
              <w:rPr>
                <w:rFonts w:cs="Times New Roman"/>
                <w:color w:val="000000" w:themeColor="text1"/>
                <w:sz w:val="18"/>
                <w:szCs w:val="18"/>
              </w:rPr>
              <w:t>units’</w:t>
            </w:r>
            <w:r w:rsidRPr="00E25DDE">
              <w:rPr>
                <w:rFonts w:cs="Times New Roman"/>
                <w:color w:val="000000" w:themeColor="text1"/>
                <w:sz w:val="18"/>
                <w:szCs w:val="18"/>
              </w:rPr>
              <w:t xml:space="preserve"> equip</w:t>
            </w:r>
            <w:r w:rsidR="005756EA" w:rsidRPr="00E25DDE">
              <w:rPr>
                <w:rFonts w:cs="Times New Roman"/>
                <w:color w:val="000000" w:themeColor="text1"/>
                <w:sz w:val="18"/>
                <w:szCs w:val="18"/>
              </w:rPr>
              <w:t>ment and work devices delivered</w:t>
            </w:r>
          </w:p>
        </w:tc>
        <w:tc>
          <w:tcPr>
            <w:tcW w:w="540" w:type="pct"/>
            <w:shd w:val="clear" w:color="auto" w:fill="FFFFFF" w:themeFill="background1"/>
            <w:vAlign w:val="center"/>
          </w:tcPr>
          <w:p w14:paraId="26001453" w14:textId="48BC2B56" w:rsidR="00142136" w:rsidRPr="00E25DDE" w:rsidRDefault="00142136" w:rsidP="002D782C">
            <w:pPr>
              <w:rPr>
                <w:rFonts w:cs="Times New Roman"/>
                <w:color w:val="000000" w:themeColor="text1"/>
                <w:sz w:val="18"/>
                <w:szCs w:val="18"/>
              </w:rPr>
            </w:pPr>
            <w:r w:rsidRPr="00E25DDE">
              <w:rPr>
                <w:rFonts w:cs="Times New Roman"/>
                <w:color w:val="000000" w:themeColor="text1"/>
                <w:sz w:val="18"/>
                <w:szCs w:val="18"/>
              </w:rPr>
              <w:t>0 (2022)</w:t>
            </w:r>
          </w:p>
        </w:tc>
        <w:tc>
          <w:tcPr>
            <w:tcW w:w="585" w:type="pct"/>
            <w:shd w:val="clear" w:color="auto" w:fill="FFFFFF" w:themeFill="background1"/>
            <w:vAlign w:val="center"/>
          </w:tcPr>
          <w:p w14:paraId="6C1888F8" w14:textId="30B09A3C" w:rsidR="00142136" w:rsidRPr="00E25DDE" w:rsidRDefault="00142136" w:rsidP="002D782C">
            <w:pPr>
              <w:rPr>
                <w:rFonts w:cs="Times New Roman"/>
                <w:color w:val="000000" w:themeColor="text1"/>
                <w:sz w:val="18"/>
                <w:szCs w:val="18"/>
              </w:rPr>
            </w:pPr>
            <w:r w:rsidRPr="00E25DDE">
              <w:rPr>
                <w:rFonts w:cs="Times New Roman"/>
                <w:color w:val="000000" w:themeColor="text1"/>
                <w:sz w:val="18"/>
                <w:szCs w:val="18"/>
              </w:rPr>
              <w:t>≥30 (2026)</w:t>
            </w:r>
          </w:p>
        </w:tc>
        <w:tc>
          <w:tcPr>
            <w:tcW w:w="510" w:type="pct"/>
            <w:shd w:val="clear" w:color="auto" w:fill="FFFFFF" w:themeFill="background1"/>
            <w:vAlign w:val="center"/>
          </w:tcPr>
          <w:p w14:paraId="044B839D" w14:textId="3871F8A3" w:rsidR="00142136" w:rsidRPr="00E25DDE" w:rsidRDefault="005756EA"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6004D8B4" w14:textId="77777777" w:rsidR="00142136" w:rsidRPr="00E01934" w:rsidRDefault="00142136"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15B6C789" w14:textId="77777777" w:rsidTr="00F409CB">
        <w:trPr>
          <w:trHeight w:val="379"/>
          <w:tblHeader/>
        </w:trPr>
        <w:tc>
          <w:tcPr>
            <w:tcW w:w="316" w:type="pct"/>
            <w:vMerge w:val="restart"/>
            <w:shd w:val="clear" w:color="auto" w:fill="D9D9D9" w:themeFill="background1" w:themeFillShade="D9"/>
            <w:vAlign w:val="center"/>
          </w:tcPr>
          <w:p w14:paraId="0C259D07" w14:textId="6769358A" w:rsidR="00467E51" w:rsidRDefault="00467E51" w:rsidP="0029605E">
            <w:pPr>
              <w:tabs>
                <w:tab w:val="left" w:pos="0"/>
                <w:tab w:val="left" w:pos="132"/>
              </w:tabs>
              <w:jc w:val="left"/>
              <w:rPr>
                <w:rFonts w:cs="Times New Roman"/>
                <w:b/>
                <w:color w:val="0D0D0D" w:themeColor="text1" w:themeTint="F2"/>
                <w:sz w:val="18"/>
                <w:szCs w:val="18"/>
                <w:lang w:val="en-IE"/>
              </w:rPr>
            </w:pPr>
            <w:r>
              <w:rPr>
                <w:rFonts w:cs="Times New Roman"/>
                <w:b/>
                <w:color w:val="0D0D0D" w:themeColor="text1" w:themeTint="F2"/>
                <w:sz w:val="18"/>
                <w:szCs w:val="18"/>
                <w:lang w:val="en-IE"/>
              </w:rPr>
              <w:t>Output 5</w:t>
            </w:r>
          </w:p>
        </w:tc>
        <w:tc>
          <w:tcPr>
            <w:tcW w:w="770" w:type="pct"/>
            <w:vMerge w:val="restart"/>
            <w:shd w:val="clear" w:color="auto" w:fill="auto"/>
            <w:vAlign w:val="center"/>
          </w:tcPr>
          <w:p w14:paraId="15075FE6" w14:textId="25128877" w:rsidR="00467E51" w:rsidRPr="00E25DDE" w:rsidRDefault="00467E51" w:rsidP="0029605E">
            <w:pPr>
              <w:autoSpaceDE w:val="0"/>
              <w:autoSpaceDN w:val="0"/>
              <w:adjustRightInd w:val="0"/>
              <w:jc w:val="left"/>
              <w:rPr>
                <w:rFonts w:cs="Times New Roman"/>
                <w:color w:val="000000" w:themeColor="text1"/>
                <w:sz w:val="18"/>
                <w:szCs w:val="18"/>
                <w:lang w:val="en-IE"/>
              </w:rPr>
            </w:pPr>
            <w:r w:rsidRPr="00E25DDE">
              <w:rPr>
                <w:rFonts w:cs="Times New Roman"/>
                <w:color w:val="000000" w:themeColor="text1"/>
                <w:sz w:val="18"/>
                <w:szCs w:val="18"/>
                <w:lang w:val="en-IE"/>
              </w:rPr>
              <w:t xml:space="preserve">Modernised Emergency Medical Service (EMS) system </w:t>
            </w:r>
          </w:p>
          <w:p w14:paraId="1A05CFD7" w14:textId="32DB316F" w:rsidR="00467E51" w:rsidRPr="00E25DDE" w:rsidRDefault="00467E51" w:rsidP="003E6052">
            <w:pPr>
              <w:autoSpaceDE w:val="0"/>
              <w:autoSpaceDN w:val="0"/>
              <w:adjustRightInd w:val="0"/>
              <w:jc w:val="left"/>
              <w:rPr>
                <w:rFonts w:cs="Times New Roman"/>
                <w:color w:val="000000" w:themeColor="text1"/>
                <w:sz w:val="18"/>
                <w:szCs w:val="18"/>
              </w:rPr>
            </w:pPr>
          </w:p>
        </w:tc>
        <w:tc>
          <w:tcPr>
            <w:tcW w:w="1351" w:type="pct"/>
            <w:shd w:val="clear" w:color="auto" w:fill="FFFFFF" w:themeFill="background1"/>
            <w:vAlign w:val="center"/>
          </w:tcPr>
          <w:p w14:paraId="6C032AB8" w14:textId="687554F9" w:rsidR="00467E51" w:rsidRPr="00E25DDE" w:rsidRDefault="00467E51" w:rsidP="00467E51">
            <w:pPr>
              <w:jc w:val="left"/>
              <w:rPr>
                <w:rFonts w:cs="Times New Roman"/>
                <w:color w:val="000000" w:themeColor="text1"/>
                <w:sz w:val="18"/>
                <w:szCs w:val="18"/>
              </w:rPr>
            </w:pPr>
            <w:r w:rsidRPr="00E25DDE">
              <w:rPr>
                <w:rFonts w:cs="Times New Roman"/>
                <w:color w:val="000000" w:themeColor="text1"/>
                <w:sz w:val="18"/>
                <w:szCs w:val="18"/>
              </w:rPr>
              <w:t xml:space="preserve">Number of newly equipped and operational ambulances </w:t>
            </w:r>
          </w:p>
        </w:tc>
        <w:tc>
          <w:tcPr>
            <w:tcW w:w="540" w:type="pct"/>
            <w:shd w:val="clear" w:color="auto" w:fill="FFFFFF" w:themeFill="background1"/>
            <w:vAlign w:val="center"/>
          </w:tcPr>
          <w:p w14:paraId="508AB6D9" w14:textId="23D6D4AF" w:rsidR="00467E51" w:rsidRPr="00E25DDE" w:rsidRDefault="00467E51" w:rsidP="003E6052">
            <w:pPr>
              <w:rPr>
                <w:rFonts w:cs="Times New Roman"/>
                <w:color w:val="000000" w:themeColor="text1"/>
                <w:sz w:val="18"/>
                <w:szCs w:val="18"/>
              </w:rPr>
            </w:pPr>
            <w:r w:rsidRPr="00E25DDE">
              <w:rPr>
                <w:rFonts w:cs="Times New Roman"/>
                <w:color w:val="000000" w:themeColor="text1"/>
                <w:sz w:val="18"/>
                <w:szCs w:val="18"/>
              </w:rPr>
              <w:t>0 (2022)</w:t>
            </w:r>
          </w:p>
        </w:tc>
        <w:tc>
          <w:tcPr>
            <w:tcW w:w="585" w:type="pct"/>
            <w:shd w:val="clear" w:color="auto" w:fill="FFFFFF" w:themeFill="background1"/>
            <w:vAlign w:val="center"/>
          </w:tcPr>
          <w:p w14:paraId="74959326" w14:textId="1F2943B4" w:rsidR="00467E51" w:rsidRPr="00E25DDE" w:rsidRDefault="00467E51" w:rsidP="003E6052">
            <w:pPr>
              <w:rPr>
                <w:rFonts w:cs="Times New Roman"/>
                <w:color w:val="000000" w:themeColor="text1"/>
                <w:sz w:val="18"/>
                <w:szCs w:val="18"/>
              </w:rPr>
            </w:pPr>
            <w:r>
              <w:rPr>
                <w:rFonts w:cs="Times New Roman"/>
                <w:color w:val="000000" w:themeColor="text1"/>
                <w:sz w:val="18"/>
                <w:szCs w:val="18"/>
              </w:rPr>
              <w:t>≥ 50 (2026)</w:t>
            </w:r>
          </w:p>
        </w:tc>
        <w:tc>
          <w:tcPr>
            <w:tcW w:w="510" w:type="pct"/>
            <w:shd w:val="clear" w:color="auto" w:fill="FFFFFF" w:themeFill="background1"/>
            <w:vAlign w:val="center"/>
          </w:tcPr>
          <w:p w14:paraId="2FAEA374" w14:textId="77777777" w:rsidR="00467E51" w:rsidRPr="00E25DDE" w:rsidRDefault="00467E51"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p w14:paraId="293AFD5C" w14:textId="77777777" w:rsidR="00467E51" w:rsidRPr="00E25DDE" w:rsidRDefault="00467E51" w:rsidP="003E6052">
            <w:pPr>
              <w:rPr>
                <w:rFonts w:cs="Times New Roman"/>
                <w:color w:val="000000" w:themeColor="text1"/>
                <w:sz w:val="18"/>
                <w:szCs w:val="18"/>
              </w:rPr>
            </w:pPr>
          </w:p>
        </w:tc>
        <w:tc>
          <w:tcPr>
            <w:tcW w:w="927" w:type="pct"/>
            <w:vMerge/>
            <w:shd w:val="clear" w:color="auto" w:fill="auto"/>
            <w:vAlign w:val="center"/>
          </w:tcPr>
          <w:p w14:paraId="57168345" w14:textId="77777777" w:rsidR="00467E51" w:rsidRPr="00E01934" w:rsidRDefault="00467E51"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6F66B85B" w14:textId="77777777" w:rsidTr="00F409CB">
        <w:trPr>
          <w:trHeight w:val="314"/>
          <w:tblHeader/>
        </w:trPr>
        <w:tc>
          <w:tcPr>
            <w:tcW w:w="316" w:type="pct"/>
            <w:vMerge/>
            <w:shd w:val="clear" w:color="auto" w:fill="D9D9D9" w:themeFill="background1" w:themeFillShade="D9"/>
            <w:vAlign w:val="center"/>
          </w:tcPr>
          <w:p w14:paraId="0DD76BE8" w14:textId="03018AD9" w:rsidR="00467E51" w:rsidRDefault="00467E51" w:rsidP="00E25DDE">
            <w:pPr>
              <w:tabs>
                <w:tab w:val="left" w:pos="0"/>
                <w:tab w:val="left" w:pos="132"/>
              </w:tabs>
              <w:jc w:val="left"/>
              <w:rPr>
                <w:rFonts w:cs="Times New Roman"/>
                <w:b/>
                <w:color w:val="0D0D0D" w:themeColor="text1" w:themeTint="F2"/>
                <w:sz w:val="18"/>
                <w:szCs w:val="18"/>
                <w:lang w:val="en-IE"/>
              </w:rPr>
            </w:pPr>
          </w:p>
        </w:tc>
        <w:tc>
          <w:tcPr>
            <w:tcW w:w="770" w:type="pct"/>
            <w:vMerge/>
            <w:shd w:val="clear" w:color="auto" w:fill="auto"/>
            <w:vAlign w:val="center"/>
          </w:tcPr>
          <w:p w14:paraId="1C536200" w14:textId="76FEFEBA" w:rsidR="00467E51" w:rsidRPr="00E25DDE" w:rsidRDefault="00467E51" w:rsidP="003E6052">
            <w:pPr>
              <w:autoSpaceDE w:val="0"/>
              <w:autoSpaceDN w:val="0"/>
              <w:adjustRightInd w:val="0"/>
              <w:jc w:val="left"/>
              <w:rPr>
                <w:rFonts w:cs="Times New Roman"/>
                <w:color w:val="000000" w:themeColor="text1"/>
                <w:sz w:val="18"/>
                <w:szCs w:val="18"/>
                <w:lang w:val="en-IE"/>
              </w:rPr>
            </w:pPr>
          </w:p>
        </w:tc>
        <w:tc>
          <w:tcPr>
            <w:tcW w:w="1351" w:type="pct"/>
            <w:shd w:val="clear" w:color="auto" w:fill="FFFFFF" w:themeFill="background1"/>
            <w:vAlign w:val="center"/>
          </w:tcPr>
          <w:p w14:paraId="45E34EC0" w14:textId="609DEEA1" w:rsidR="00467E51" w:rsidRPr="00E25DDE" w:rsidRDefault="00467E51" w:rsidP="003E6052">
            <w:pPr>
              <w:jc w:val="left"/>
              <w:rPr>
                <w:rFonts w:cs="Times New Roman"/>
                <w:color w:val="000000" w:themeColor="text1"/>
                <w:sz w:val="18"/>
                <w:szCs w:val="18"/>
              </w:rPr>
            </w:pPr>
            <w:r w:rsidRPr="00E25DDE">
              <w:rPr>
                <w:rFonts w:cs="Times New Roman"/>
                <w:color w:val="000000" w:themeColor="text1"/>
                <w:sz w:val="18"/>
                <w:szCs w:val="18"/>
              </w:rPr>
              <w:t>Number of fully functional dispatch centres connected with ICT system for managing the EMS</w:t>
            </w:r>
          </w:p>
        </w:tc>
        <w:tc>
          <w:tcPr>
            <w:tcW w:w="540" w:type="pct"/>
            <w:shd w:val="clear" w:color="auto" w:fill="FFFFFF" w:themeFill="background1"/>
            <w:vAlign w:val="center"/>
          </w:tcPr>
          <w:p w14:paraId="3C50F0CB" w14:textId="25D87C9E" w:rsidR="00467E51" w:rsidRPr="00E25DDE" w:rsidRDefault="00467E51" w:rsidP="00235BE4">
            <w:pPr>
              <w:jc w:val="left"/>
              <w:rPr>
                <w:rFonts w:cs="Times New Roman"/>
                <w:color w:val="000000" w:themeColor="text1"/>
                <w:sz w:val="18"/>
                <w:szCs w:val="18"/>
              </w:rPr>
            </w:pPr>
            <w:r w:rsidRPr="00E25DDE">
              <w:rPr>
                <w:rFonts w:cs="Times New Roman"/>
                <w:color w:val="000000" w:themeColor="text1"/>
                <w:sz w:val="18"/>
                <w:szCs w:val="18"/>
              </w:rPr>
              <w:t>0 (2022)</w:t>
            </w:r>
          </w:p>
        </w:tc>
        <w:tc>
          <w:tcPr>
            <w:tcW w:w="585" w:type="pct"/>
            <w:shd w:val="clear" w:color="auto" w:fill="FFFFFF" w:themeFill="background1"/>
            <w:vAlign w:val="center"/>
          </w:tcPr>
          <w:p w14:paraId="75576FBC" w14:textId="77777777" w:rsidR="00467E51" w:rsidRPr="00E25DDE" w:rsidRDefault="00467E51" w:rsidP="00235BE4">
            <w:pPr>
              <w:jc w:val="left"/>
              <w:rPr>
                <w:rFonts w:cs="Times New Roman"/>
                <w:color w:val="000000" w:themeColor="text1"/>
                <w:sz w:val="18"/>
                <w:szCs w:val="18"/>
              </w:rPr>
            </w:pPr>
          </w:p>
          <w:p w14:paraId="08327BCF" w14:textId="3476FB62" w:rsidR="00467E51" w:rsidRPr="00E25DDE" w:rsidRDefault="00085101" w:rsidP="00235BE4">
            <w:pPr>
              <w:jc w:val="left"/>
              <w:rPr>
                <w:rFonts w:cs="Times New Roman"/>
                <w:color w:val="000000" w:themeColor="text1"/>
                <w:sz w:val="18"/>
                <w:szCs w:val="18"/>
              </w:rPr>
            </w:pPr>
            <w:r>
              <w:rPr>
                <w:rFonts w:cs="Times New Roman"/>
                <w:color w:val="000000" w:themeColor="text1"/>
                <w:sz w:val="18"/>
                <w:szCs w:val="18"/>
              </w:rPr>
              <w:t>≥ 30 (2026)</w:t>
            </w:r>
          </w:p>
        </w:tc>
        <w:tc>
          <w:tcPr>
            <w:tcW w:w="510" w:type="pct"/>
            <w:shd w:val="clear" w:color="auto" w:fill="FFFFFF" w:themeFill="background1"/>
            <w:vAlign w:val="center"/>
          </w:tcPr>
          <w:p w14:paraId="13C4626F" w14:textId="6F7A98E5" w:rsidR="00467E51" w:rsidRPr="00E25DDE" w:rsidRDefault="00467E51"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7000F292" w14:textId="77777777" w:rsidR="00467E51" w:rsidRPr="00E01934" w:rsidRDefault="00467E51"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39A64497" w14:textId="77777777" w:rsidTr="00F409CB">
        <w:trPr>
          <w:trHeight w:val="418"/>
          <w:tblHeader/>
        </w:trPr>
        <w:tc>
          <w:tcPr>
            <w:tcW w:w="316" w:type="pct"/>
            <w:vMerge/>
            <w:shd w:val="clear" w:color="auto" w:fill="D9D9D9" w:themeFill="background1" w:themeFillShade="D9"/>
            <w:vAlign w:val="center"/>
          </w:tcPr>
          <w:p w14:paraId="44CAE415" w14:textId="77777777" w:rsidR="00467E51" w:rsidRDefault="00467E51" w:rsidP="003E6052">
            <w:pPr>
              <w:tabs>
                <w:tab w:val="left" w:pos="0"/>
                <w:tab w:val="left" w:pos="132"/>
              </w:tabs>
              <w:rPr>
                <w:rFonts w:cs="Times New Roman"/>
                <w:b/>
                <w:color w:val="0D0D0D" w:themeColor="text1" w:themeTint="F2"/>
                <w:sz w:val="18"/>
                <w:szCs w:val="18"/>
                <w:lang w:val="en-IE"/>
              </w:rPr>
            </w:pPr>
          </w:p>
        </w:tc>
        <w:tc>
          <w:tcPr>
            <w:tcW w:w="770" w:type="pct"/>
            <w:vMerge/>
            <w:shd w:val="clear" w:color="auto" w:fill="auto"/>
            <w:vAlign w:val="center"/>
          </w:tcPr>
          <w:p w14:paraId="369CDDF5" w14:textId="77777777" w:rsidR="00467E51" w:rsidRPr="00A95E8F" w:rsidRDefault="00467E51" w:rsidP="003E6052">
            <w:pPr>
              <w:autoSpaceDE w:val="0"/>
              <w:autoSpaceDN w:val="0"/>
              <w:adjustRightInd w:val="0"/>
              <w:jc w:val="left"/>
              <w:rPr>
                <w:rFonts w:cs="Times New Roman"/>
                <w:color w:val="FF0000"/>
                <w:sz w:val="18"/>
                <w:szCs w:val="18"/>
                <w:lang w:val="en-IE"/>
              </w:rPr>
            </w:pPr>
          </w:p>
        </w:tc>
        <w:tc>
          <w:tcPr>
            <w:tcW w:w="1351" w:type="pct"/>
            <w:shd w:val="clear" w:color="auto" w:fill="FFFFFF" w:themeFill="background1"/>
            <w:vAlign w:val="center"/>
          </w:tcPr>
          <w:p w14:paraId="3AFBE229" w14:textId="4D486E92" w:rsidR="00467E51" w:rsidRPr="00E25DDE" w:rsidRDefault="00467E51" w:rsidP="003E6052">
            <w:pPr>
              <w:jc w:val="left"/>
              <w:rPr>
                <w:rFonts w:cs="Times New Roman"/>
                <w:color w:val="000000" w:themeColor="text1"/>
                <w:sz w:val="18"/>
                <w:szCs w:val="18"/>
              </w:rPr>
            </w:pPr>
            <w:r w:rsidRPr="00E25DDE">
              <w:rPr>
                <w:rFonts w:cs="Times New Roman"/>
                <w:color w:val="000000" w:themeColor="text1"/>
                <w:sz w:val="18"/>
                <w:szCs w:val="18"/>
              </w:rPr>
              <w:t>Number of software prepared for integrating dispatch information and communication with hospital emergency departments</w:t>
            </w:r>
          </w:p>
        </w:tc>
        <w:tc>
          <w:tcPr>
            <w:tcW w:w="540" w:type="pct"/>
            <w:shd w:val="clear" w:color="auto" w:fill="FFFFFF" w:themeFill="background1"/>
            <w:vAlign w:val="center"/>
          </w:tcPr>
          <w:p w14:paraId="6C2016C8" w14:textId="6EC6A7BC" w:rsidR="00467E51" w:rsidRPr="00E25DDE" w:rsidRDefault="00467E51" w:rsidP="003E6052">
            <w:pPr>
              <w:rPr>
                <w:rFonts w:cs="Times New Roman"/>
                <w:color w:val="000000" w:themeColor="text1"/>
                <w:sz w:val="18"/>
                <w:szCs w:val="18"/>
              </w:rPr>
            </w:pPr>
            <w:r w:rsidRPr="00E25DDE">
              <w:rPr>
                <w:rFonts w:cs="Times New Roman"/>
                <w:color w:val="000000" w:themeColor="text1"/>
                <w:sz w:val="18"/>
                <w:szCs w:val="18"/>
              </w:rPr>
              <w:t>0 (2022)</w:t>
            </w:r>
          </w:p>
        </w:tc>
        <w:tc>
          <w:tcPr>
            <w:tcW w:w="585" w:type="pct"/>
            <w:shd w:val="clear" w:color="auto" w:fill="FFFFFF" w:themeFill="background1"/>
            <w:vAlign w:val="center"/>
          </w:tcPr>
          <w:p w14:paraId="2616F955" w14:textId="561DC930" w:rsidR="00467E51" w:rsidRPr="00E25DDE" w:rsidRDefault="00467E51" w:rsidP="003E6052">
            <w:pPr>
              <w:rPr>
                <w:rFonts w:cs="Times New Roman"/>
                <w:color w:val="000000" w:themeColor="text1"/>
                <w:sz w:val="18"/>
                <w:szCs w:val="18"/>
              </w:rPr>
            </w:pPr>
            <w:r w:rsidRPr="00E25DDE">
              <w:rPr>
                <w:rFonts w:cs="Times New Roman"/>
                <w:color w:val="000000" w:themeColor="text1"/>
                <w:sz w:val="18"/>
                <w:szCs w:val="18"/>
              </w:rPr>
              <w:t>1 (2026)</w:t>
            </w:r>
          </w:p>
        </w:tc>
        <w:tc>
          <w:tcPr>
            <w:tcW w:w="510" w:type="pct"/>
            <w:shd w:val="clear" w:color="auto" w:fill="FFFFFF" w:themeFill="background1"/>
            <w:vAlign w:val="center"/>
          </w:tcPr>
          <w:p w14:paraId="5A680353" w14:textId="4FBC13DF" w:rsidR="00467E51" w:rsidRPr="00E25DDE" w:rsidRDefault="00467E51"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63547200" w14:textId="77777777" w:rsidR="00467E51" w:rsidRPr="00E01934" w:rsidRDefault="00467E51" w:rsidP="003E6052">
            <w:pPr>
              <w:autoSpaceDE w:val="0"/>
              <w:autoSpaceDN w:val="0"/>
              <w:adjustRightInd w:val="0"/>
              <w:rPr>
                <w:rFonts w:cs="Times New Roman"/>
                <w:color w:val="0D0D0D" w:themeColor="text1" w:themeTint="F2"/>
                <w:sz w:val="18"/>
                <w:szCs w:val="18"/>
                <w:highlight w:val="yellow"/>
                <w:lang w:val="en-IE"/>
              </w:rPr>
            </w:pPr>
          </w:p>
        </w:tc>
      </w:tr>
      <w:tr w:rsidR="00467E51" w:rsidRPr="001D7106" w14:paraId="25181D53" w14:textId="77777777" w:rsidTr="00F409CB">
        <w:trPr>
          <w:trHeight w:val="418"/>
          <w:tblHeader/>
        </w:trPr>
        <w:tc>
          <w:tcPr>
            <w:tcW w:w="316" w:type="pct"/>
            <w:vMerge/>
            <w:shd w:val="clear" w:color="auto" w:fill="D9D9D9" w:themeFill="background1" w:themeFillShade="D9"/>
            <w:vAlign w:val="center"/>
          </w:tcPr>
          <w:p w14:paraId="1BC6CF90" w14:textId="77777777" w:rsidR="00467E51" w:rsidRDefault="00467E51" w:rsidP="003E6052">
            <w:pPr>
              <w:tabs>
                <w:tab w:val="left" w:pos="0"/>
                <w:tab w:val="left" w:pos="132"/>
              </w:tabs>
              <w:rPr>
                <w:rFonts w:cs="Times New Roman"/>
                <w:b/>
                <w:color w:val="0D0D0D" w:themeColor="text1" w:themeTint="F2"/>
                <w:sz w:val="18"/>
                <w:szCs w:val="18"/>
                <w:lang w:val="en-IE"/>
              </w:rPr>
            </w:pPr>
          </w:p>
        </w:tc>
        <w:tc>
          <w:tcPr>
            <w:tcW w:w="770" w:type="pct"/>
            <w:vMerge/>
            <w:shd w:val="clear" w:color="auto" w:fill="auto"/>
            <w:vAlign w:val="center"/>
          </w:tcPr>
          <w:p w14:paraId="35157698" w14:textId="77777777" w:rsidR="00467E51" w:rsidRPr="00A95E8F" w:rsidRDefault="00467E51" w:rsidP="003E6052">
            <w:pPr>
              <w:autoSpaceDE w:val="0"/>
              <w:autoSpaceDN w:val="0"/>
              <w:adjustRightInd w:val="0"/>
              <w:jc w:val="left"/>
              <w:rPr>
                <w:rFonts w:cs="Times New Roman"/>
                <w:color w:val="FF0000"/>
                <w:sz w:val="18"/>
                <w:szCs w:val="18"/>
                <w:lang w:val="en-IE"/>
              </w:rPr>
            </w:pPr>
          </w:p>
        </w:tc>
        <w:tc>
          <w:tcPr>
            <w:tcW w:w="1351" w:type="pct"/>
            <w:shd w:val="clear" w:color="auto" w:fill="FFFFFF" w:themeFill="background1"/>
            <w:vAlign w:val="center"/>
          </w:tcPr>
          <w:p w14:paraId="1373704D" w14:textId="7D533F41" w:rsidR="00467E51" w:rsidRPr="00E25DDE" w:rsidRDefault="00467E51" w:rsidP="003E6052">
            <w:pPr>
              <w:jc w:val="left"/>
              <w:rPr>
                <w:rFonts w:cs="Times New Roman"/>
                <w:color w:val="000000" w:themeColor="text1"/>
                <w:sz w:val="18"/>
                <w:szCs w:val="18"/>
              </w:rPr>
            </w:pPr>
            <w:r w:rsidRPr="00E25DDE">
              <w:rPr>
                <w:rFonts w:cs="Times New Roman"/>
                <w:color w:val="000000" w:themeColor="text1"/>
                <w:sz w:val="18"/>
                <w:szCs w:val="18"/>
              </w:rPr>
              <w:t>Number of software prepared for management and monitoring of vehicles for EMS</w:t>
            </w:r>
          </w:p>
        </w:tc>
        <w:tc>
          <w:tcPr>
            <w:tcW w:w="540" w:type="pct"/>
            <w:shd w:val="clear" w:color="auto" w:fill="FFFFFF" w:themeFill="background1"/>
            <w:vAlign w:val="center"/>
          </w:tcPr>
          <w:p w14:paraId="4EA7ED99" w14:textId="7DAE9A5E" w:rsidR="00467E51" w:rsidRPr="00E25DDE" w:rsidRDefault="00467E51" w:rsidP="003E6052">
            <w:pPr>
              <w:rPr>
                <w:rFonts w:cs="Times New Roman"/>
                <w:color w:val="000000" w:themeColor="text1"/>
                <w:sz w:val="18"/>
                <w:szCs w:val="18"/>
              </w:rPr>
            </w:pPr>
            <w:r w:rsidRPr="00E25DDE">
              <w:rPr>
                <w:rFonts w:cs="Times New Roman"/>
                <w:color w:val="000000" w:themeColor="text1"/>
                <w:sz w:val="18"/>
                <w:szCs w:val="18"/>
              </w:rPr>
              <w:t>0 (2022)</w:t>
            </w:r>
          </w:p>
        </w:tc>
        <w:tc>
          <w:tcPr>
            <w:tcW w:w="585" w:type="pct"/>
            <w:shd w:val="clear" w:color="auto" w:fill="FFFFFF" w:themeFill="background1"/>
            <w:vAlign w:val="center"/>
          </w:tcPr>
          <w:p w14:paraId="1B52E631" w14:textId="2E650ECC" w:rsidR="00467E51" w:rsidRPr="00E25DDE" w:rsidRDefault="00467E51" w:rsidP="003E6052">
            <w:pPr>
              <w:rPr>
                <w:rFonts w:cs="Times New Roman"/>
                <w:color w:val="000000" w:themeColor="text1"/>
                <w:sz w:val="18"/>
                <w:szCs w:val="18"/>
              </w:rPr>
            </w:pPr>
            <w:r w:rsidRPr="00E25DDE">
              <w:rPr>
                <w:rFonts w:cs="Times New Roman"/>
                <w:color w:val="000000" w:themeColor="text1"/>
                <w:sz w:val="18"/>
                <w:szCs w:val="18"/>
              </w:rPr>
              <w:t>1 (2026)</w:t>
            </w:r>
          </w:p>
        </w:tc>
        <w:tc>
          <w:tcPr>
            <w:tcW w:w="510" w:type="pct"/>
            <w:shd w:val="clear" w:color="auto" w:fill="FFFFFF" w:themeFill="background1"/>
            <w:vAlign w:val="center"/>
          </w:tcPr>
          <w:p w14:paraId="5655B6F2" w14:textId="75F56B51" w:rsidR="00467E51" w:rsidRPr="00E25DDE" w:rsidRDefault="00467E51" w:rsidP="003E6052">
            <w:pPr>
              <w:rPr>
                <w:rFonts w:cs="Times New Roman"/>
                <w:color w:val="000000" w:themeColor="text1"/>
                <w:sz w:val="18"/>
                <w:szCs w:val="18"/>
              </w:rPr>
            </w:pPr>
            <w:proofErr w:type="spellStart"/>
            <w:r w:rsidRPr="00E25DDE">
              <w:rPr>
                <w:rFonts w:cs="Times New Roman"/>
                <w:color w:val="000000" w:themeColor="text1"/>
                <w:sz w:val="18"/>
                <w:szCs w:val="18"/>
              </w:rPr>
              <w:t>MoH</w:t>
            </w:r>
            <w:proofErr w:type="spellEnd"/>
          </w:p>
        </w:tc>
        <w:tc>
          <w:tcPr>
            <w:tcW w:w="927" w:type="pct"/>
            <w:vMerge/>
            <w:shd w:val="clear" w:color="auto" w:fill="auto"/>
            <w:vAlign w:val="center"/>
          </w:tcPr>
          <w:p w14:paraId="31585741" w14:textId="77777777" w:rsidR="00467E51" w:rsidRPr="00E01934" w:rsidRDefault="00467E51" w:rsidP="003E6052">
            <w:pPr>
              <w:autoSpaceDE w:val="0"/>
              <w:autoSpaceDN w:val="0"/>
              <w:adjustRightInd w:val="0"/>
              <w:rPr>
                <w:rFonts w:cs="Times New Roman"/>
                <w:color w:val="0D0D0D" w:themeColor="text1" w:themeTint="F2"/>
                <w:sz w:val="18"/>
                <w:szCs w:val="18"/>
                <w:highlight w:val="yellow"/>
                <w:lang w:val="en-IE"/>
              </w:rPr>
            </w:pPr>
          </w:p>
        </w:tc>
      </w:tr>
    </w:tbl>
    <w:p w14:paraId="287A0B2B" w14:textId="095B9F7D" w:rsidR="00D370B8" w:rsidRPr="00F409CB" w:rsidRDefault="00D370B8" w:rsidP="00F409CB">
      <w:pPr>
        <w:rPr>
          <w:lang w:val="en-IE"/>
        </w:rPr>
        <w:sectPr w:rsidR="00D370B8" w:rsidRPr="00F409CB" w:rsidSect="009D4EF1">
          <w:pgSz w:w="16838" w:h="11906" w:orient="landscape"/>
          <w:pgMar w:top="720" w:right="993" w:bottom="720" w:left="426" w:header="510" w:footer="483" w:gutter="0"/>
          <w:cols w:space="708"/>
          <w:docGrid w:linePitch="360"/>
        </w:sectPr>
      </w:pPr>
    </w:p>
    <w:p w14:paraId="6BBE1648" w14:textId="77777777" w:rsidR="008E6AFF" w:rsidRPr="009B333B" w:rsidRDefault="008E6AFF" w:rsidP="009B333B">
      <w:pPr>
        <w:pStyle w:val="Heading1"/>
      </w:pPr>
      <w:bookmarkStart w:id="204" w:name="_Toc47101964"/>
      <w:bookmarkStart w:id="205" w:name="_Toc51270459"/>
      <w:bookmarkStart w:id="206" w:name="_Toc59031675"/>
      <w:bookmarkStart w:id="207" w:name="_Toc73090757"/>
      <w:bookmarkStart w:id="208" w:name="_Ref58337274"/>
      <w:bookmarkStart w:id="209" w:name="_Toc47101982"/>
      <w:bookmarkStart w:id="210" w:name="_Toc51270477"/>
      <w:bookmarkStart w:id="211" w:name="_Ref58359378"/>
      <w:bookmarkEnd w:id="182"/>
      <w:bookmarkEnd w:id="183"/>
      <w:bookmarkEnd w:id="184"/>
      <w:bookmarkEnd w:id="185"/>
      <w:bookmarkEnd w:id="186"/>
      <w:bookmarkEnd w:id="187"/>
      <w:bookmarkEnd w:id="188"/>
      <w:bookmarkEnd w:id="189"/>
      <w:r w:rsidRPr="009B333B">
        <w:lastRenderedPageBreak/>
        <w:t xml:space="preserve">IMPLEMENTATION </w:t>
      </w:r>
      <w:bookmarkEnd w:id="204"/>
      <w:bookmarkEnd w:id="205"/>
      <w:r w:rsidRPr="009B333B">
        <w:t>ARRANGEMENTS</w:t>
      </w:r>
      <w:bookmarkEnd w:id="206"/>
      <w:bookmarkEnd w:id="207"/>
      <w:r w:rsidR="00635A0A">
        <w:rPr>
          <w:rStyle w:val="FootnoteReference"/>
          <w:lang w:val="en-IE"/>
        </w:rPr>
        <w:footnoteReference w:id="26"/>
      </w:r>
      <w:r w:rsidRPr="009B333B">
        <w:t xml:space="preserve"> </w:t>
      </w:r>
      <w:bookmarkStart w:id="212" w:name="_Toc59023374"/>
      <w:bookmarkStart w:id="213" w:name="_Toc59029543"/>
      <w:bookmarkStart w:id="214" w:name="_Toc59030359"/>
      <w:bookmarkStart w:id="215" w:name="_Toc59031676"/>
      <w:bookmarkStart w:id="216" w:name="_Toc62247175"/>
      <w:bookmarkStart w:id="217" w:name="_Toc62247232"/>
      <w:bookmarkStart w:id="218" w:name="_Toc62459274"/>
      <w:bookmarkStart w:id="219" w:name="_Toc62476938"/>
      <w:bookmarkStart w:id="220" w:name="_Toc63235846"/>
      <w:bookmarkStart w:id="221" w:name="_Toc63248952"/>
      <w:bookmarkStart w:id="222" w:name="_Toc63263281"/>
      <w:bookmarkStart w:id="223" w:name="_Toc64043058"/>
      <w:bookmarkStart w:id="224" w:name="_Toc65663771"/>
      <w:bookmarkStart w:id="225" w:name="_Toc65665587"/>
      <w:bookmarkStart w:id="226" w:name="_Toc65665949"/>
      <w:bookmarkStart w:id="227" w:name="_Toc65666126"/>
      <w:bookmarkStart w:id="228" w:name="_Toc65671203"/>
      <w:bookmarkStart w:id="229" w:name="_Toc65671262"/>
      <w:bookmarkStart w:id="230" w:name="_Toc65671919"/>
      <w:bookmarkStart w:id="231" w:name="_Toc65674775"/>
      <w:bookmarkStart w:id="232" w:name="_Toc65676425"/>
      <w:bookmarkStart w:id="233" w:name="_Toc65688262"/>
      <w:bookmarkStart w:id="234" w:name="_Toc66465152"/>
      <w:bookmarkStart w:id="235" w:name="_Toc66465605"/>
      <w:bookmarkStart w:id="236" w:name="_Toc66465664"/>
      <w:bookmarkStart w:id="237" w:name="_Toc66696390"/>
      <w:bookmarkStart w:id="238" w:name="_Toc67665938"/>
      <w:bookmarkStart w:id="239" w:name="_Toc69384766"/>
      <w:bookmarkStart w:id="240" w:name="_Toc69384897"/>
      <w:bookmarkStart w:id="241" w:name="_Toc69385025"/>
      <w:bookmarkStart w:id="242" w:name="_Toc69385153"/>
      <w:bookmarkStart w:id="243" w:name="_Toc69460902"/>
      <w:bookmarkStart w:id="244" w:name="_Toc69461029"/>
      <w:bookmarkStart w:id="245" w:name="_Toc69469921"/>
      <w:bookmarkStart w:id="246" w:name="_Toc69485784"/>
      <w:bookmarkStart w:id="247" w:name="_Toc69487659"/>
      <w:bookmarkStart w:id="248" w:name="_Toc72142249"/>
      <w:bookmarkStart w:id="249" w:name="_Toc72142335"/>
      <w:bookmarkStart w:id="250" w:name="_Toc73090675"/>
      <w:bookmarkStart w:id="251" w:name="_Toc73090758"/>
      <w:bookmarkStart w:id="252" w:name="_Toc47101965"/>
      <w:bookmarkStart w:id="253" w:name="_Toc51270460"/>
      <w:bookmarkStart w:id="254" w:name="_Ref5835916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669B506" w14:textId="77777777" w:rsidR="008E6AFF" w:rsidRPr="003C0CD7" w:rsidRDefault="008E6AFF" w:rsidP="003C0CD7">
      <w:pPr>
        <w:pStyle w:val="Heading1"/>
        <w:numPr>
          <w:ilvl w:val="1"/>
          <w:numId w:val="1"/>
        </w:numPr>
        <w:rPr>
          <w:lang w:val="en-IE"/>
        </w:rPr>
      </w:pPr>
      <w:bookmarkStart w:id="255" w:name="_Toc59031677"/>
      <w:bookmarkStart w:id="256" w:name="_Ref65665776"/>
      <w:bookmarkStart w:id="257" w:name="_Toc73090759"/>
      <w:r w:rsidRPr="003C0CD7">
        <w:rPr>
          <w:lang w:val="en-IE"/>
        </w:rPr>
        <w:t>Financing Agreement</w:t>
      </w:r>
      <w:bookmarkEnd w:id="252"/>
      <w:bookmarkEnd w:id="253"/>
      <w:bookmarkEnd w:id="254"/>
      <w:bookmarkEnd w:id="255"/>
      <w:bookmarkEnd w:id="256"/>
      <w:bookmarkEnd w:id="257"/>
    </w:p>
    <w:p w14:paraId="7230EA11" w14:textId="1F71BD60" w:rsidR="004A3EFD" w:rsidRPr="003C0CD7" w:rsidRDefault="004A3EFD" w:rsidP="00F30C4B">
      <w:pPr>
        <w:ind w:left="360"/>
        <w:rPr>
          <w:lang w:val="en-IE"/>
        </w:rPr>
      </w:pPr>
      <w:bookmarkStart w:id="258" w:name="_Toc47101966"/>
      <w:bookmarkStart w:id="259" w:name="_Toc51270461"/>
      <w:bookmarkStart w:id="260" w:name="_Toc59031678"/>
      <w:r w:rsidRPr="003C0CD7">
        <w:rPr>
          <w:lang w:val="en-IE"/>
        </w:rPr>
        <w:t xml:space="preserve">In order to implement this </w:t>
      </w:r>
      <w:r w:rsidR="00927C93">
        <w:rPr>
          <w:lang w:val="en-IE"/>
        </w:rPr>
        <w:t>A</w:t>
      </w:r>
      <w:r w:rsidRPr="003C0CD7">
        <w:rPr>
          <w:lang w:val="en-IE"/>
        </w:rPr>
        <w:t xml:space="preserve">ction, it is envisaged to conclude a financing agreement with the </w:t>
      </w:r>
      <w:r w:rsidR="00927C93">
        <w:rPr>
          <w:lang w:val="en-IE"/>
        </w:rPr>
        <w:t>North Macedonia.</w:t>
      </w:r>
    </w:p>
    <w:p w14:paraId="16A5142A" w14:textId="28DD878F" w:rsidR="008E6AFF" w:rsidRPr="003C0CD7" w:rsidRDefault="008E6AFF" w:rsidP="003C0CD7">
      <w:pPr>
        <w:pStyle w:val="Heading1"/>
        <w:numPr>
          <w:ilvl w:val="1"/>
          <w:numId w:val="1"/>
        </w:numPr>
        <w:rPr>
          <w:color w:val="auto"/>
          <w:lang w:val="en-IE"/>
        </w:rPr>
      </w:pPr>
      <w:bookmarkStart w:id="261"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8"/>
      <w:bookmarkEnd w:id="259"/>
      <w:bookmarkEnd w:id="260"/>
      <w:bookmarkEnd w:id="261"/>
      <w:r w:rsidRPr="003C0CD7">
        <w:rPr>
          <w:color w:val="auto"/>
          <w:lang w:val="en-IE"/>
        </w:rPr>
        <w:t xml:space="preserve"> </w:t>
      </w:r>
    </w:p>
    <w:p w14:paraId="4F73F51A" w14:textId="36CEEE67" w:rsidR="00A32BB1" w:rsidRDefault="00A32BB1" w:rsidP="00F30C4B">
      <w:pPr>
        <w:ind w:left="360"/>
        <w:rPr>
          <w:rFonts w:cs="Times New Roman"/>
          <w:lang w:val="en-IE"/>
        </w:rPr>
      </w:pPr>
      <w:bookmarkStart w:id="262" w:name="_Toc47101967"/>
      <w:bookmarkStart w:id="263" w:name="_Toc51270462"/>
      <w:bookmarkStart w:id="264" w:name="_Ref58357974"/>
      <w:bookmarkStart w:id="265" w:name="_Ref58360386"/>
      <w:bookmarkStart w:id="266" w:name="_Ref58360539"/>
      <w:bookmarkStart w:id="267" w:name="_Ref58440441"/>
      <w:bookmarkStart w:id="268" w:name="_Ref58878099"/>
      <w:bookmarkStart w:id="269" w:name="_Ref58878176"/>
      <w:bookmarkStart w:id="270" w:name="_Ref58878177"/>
      <w:bookmarkStart w:id="271" w:name="_Ref58878225"/>
      <w:bookmarkStart w:id="272" w:name="_Toc59031679"/>
      <w:r w:rsidRPr="003C0CD7">
        <w:rPr>
          <w:rFonts w:cs="Times New Roman"/>
          <w:lang w:val="en-IE"/>
        </w:rPr>
        <w:t xml:space="preserve">The indicative operational implementation period of this </w:t>
      </w:r>
      <w:r w:rsidR="00927C93">
        <w:rPr>
          <w:rFonts w:cs="Times New Roman"/>
          <w:lang w:val="en-IE"/>
        </w:rPr>
        <w:t>A</w:t>
      </w:r>
      <w:r w:rsidRPr="003C0CD7">
        <w:rPr>
          <w:rFonts w:cs="Times New Roman"/>
          <w:lang w:val="en-IE"/>
        </w:rPr>
        <w:t xml:space="preserve">ction, during which the activities described in section </w:t>
      </w:r>
      <w:r w:rsidR="00C242E3">
        <w:rPr>
          <w:rFonts w:cs="Times New Roman"/>
          <w:lang w:val="en-IE"/>
        </w:rPr>
        <w:t>3</w:t>
      </w:r>
      <w:r w:rsidRPr="003C0CD7">
        <w:rPr>
          <w:rFonts w:cs="Times New Roman"/>
          <w:lang w:val="en-IE"/>
        </w:rPr>
        <w:t xml:space="preserve"> will be carried out and the corresponding contracts and agreements implemented, is </w:t>
      </w:r>
      <w:r w:rsidR="00927C93">
        <w:rPr>
          <w:rFonts w:cs="Times New Roman"/>
          <w:lang w:val="en-IE"/>
        </w:rPr>
        <w:t xml:space="preserve">72 </w:t>
      </w:r>
      <w:r w:rsidRPr="003C0CD7">
        <w:rPr>
          <w:rFonts w:cs="Times New Roman"/>
          <w:lang w:val="en-IE"/>
        </w:rPr>
        <w:t xml:space="preserve">months from the date of </w:t>
      </w:r>
      <w:r w:rsidR="00646C98" w:rsidRPr="008E2B16">
        <w:rPr>
          <w:rFonts w:cs="Times New Roman"/>
          <w:lang w:val="en-IE"/>
        </w:rPr>
        <w:t>conclusion</w:t>
      </w:r>
      <w:r w:rsidRPr="008E2B16">
        <w:rPr>
          <w:rFonts w:cs="Times New Roman"/>
          <w:lang w:val="en-IE"/>
        </w:rPr>
        <w:t xml:space="preserve"> of the financing agreement</w:t>
      </w:r>
      <w:r w:rsidR="008E2B16" w:rsidRPr="008E2B16">
        <w:rPr>
          <w:rFonts w:cs="Times New Roman"/>
          <w:lang w:val="en-IE"/>
        </w:rPr>
        <w:t>.</w:t>
      </w:r>
      <w:r w:rsidRPr="003C0CD7">
        <w:rPr>
          <w:rFonts w:cs="Times New Roman"/>
          <w:lang w:val="en-IE"/>
        </w:rPr>
        <w:t xml:space="preserve"> </w:t>
      </w:r>
    </w:p>
    <w:p w14:paraId="3B9CC04E" w14:textId="77777777" w:rsidR="008E2B16" w:rsidRPr="003C0CD7" w:rsidRDefault="008E2B16" w:rsidP="00F30C4B">
      <w:pPr>
        <w:ind w:left="360"/>
        <w:rPr>
          <w:rFonts w:cs="Times New Roman"/>
          <w:lang w:val="en-IE"/>
        </w:rPr>
      </w:pPr>
    </w:p>
    <w:p w14:paraId="2E8ED09F" w14:textId="77777777" w:rsidR="00A32BB1" w:rsidRPr="003C0CD7" w:rsidRDefault="00A32BB1" w:rsidP="00F30C4B">
      <w:pPr>
        <w:ind w:left="360"/>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2D812006" w14:textId="47DF4653" w:rsidR="008E6AFF" w:rsidRPr="003C0CD7" w:rsidRDefault="00240ECF" w:rsidP="003C0CD7">
      <w:pPr>
        <w:pStyle w:val="Heading1"/>
        <w:numPr>
          <w:ilvl w:val="1"/>
          <w:numId w:val="1"/>
        </w:numPr>
        <w:rPr>
          <w:lang w:val="en-IE"/>
        </w:rPr>
      </w:pPr>
      <w:bookmarkStart w:id="273" w:name="_Toc73090765"/>
      <w:bookmarkEnd w:id="262"/>
      <w:bookmarkEnd w:id="263"/>
      <w:bookmarkEnd w:id="264"/>
      <w:bookmarkEnd w:id="265"/>
      <w:bookmarkEnd w:id="266"/>
      <w:bookmarkEnd w:id="267"/>
      <w:bookmarkEnd w:id="268"/>
      <w:bookmarkEnd w:id="269"/>
      <w:bookmarkEnd w:id="270"/>
      <w:bookmarkEnd w:id="271"/>
      <w:bookmarkEnd w:id="272"/>
      <w:r>
        <w:rPr>
          <w:lang w:val="en-IE"/>
        </w:rPr>
        <w:t>Implementation Modalities</w:t>
      </w:r>
      <w:r w:rsidR="008E6AFF" w:rsidRPr="003C0CD7">
        <w:rPr>
          <w:lang w:val="en-IE"/>
        </w:rPr>
        <w:t xml:space="preserve"> </w:t>
      </w:r>
      <w:bookmarkEnd w:id="273"/>
    </w:p>
    <w:p w14:paraId="28174481" w14:textId="77777777" w:rsidR="00A32BB1" w:rsidRDefault="00A32BB1" w:rsidP="00F30C4B">
      <w:pPr>
        <w:spacing w:before="120" w:after="120"/>
        <w:ind w:left="360"/>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27"/>
      </w:r>
      <w:r w:rsidRPr="003C0CD7">
        <w:rPr>
          <w:rFonts w:cs="Times New Roman"/>
          <w:lang w:val="en-IE"/>
        </w:rPr>
        <w:t>.</w:t>
      </w:r>
    </w:p>
    <w:p w14:paraId="587C4700" w14:textId="77777777" w:rsidR="008E6AFF" w:rsidRPr="003C0CD7" w:rsidRDefault="008E6AFF" w:rsidP="002E40C7">
      <w:pPr>
        <w:pStyle w:val="Heading1"/>
        <w:numPr>
          <w:ilvl w:val="2"/>
          <w:numId w:val="1"/>
        </w:numPr>
        <w:spacing w:before="360"/>
        <w:ind w:left="1225" w:hanging="505"/>
        <w:rPr>
          <w:lang w:val="en-IE"/>
        </w:rPr>
      </w:pPr>
      <w:bookmarkStart w:id="274" w:name="_Toc47101974"/>
      <w:bookmarkStart w:id="275" w:name="_Toc51270469"/>
      <w:bookmarkStart w:id="276" w:name="_Ref58360241"/>
      <w:bookmarkStart w:id="277" w:name="_Ref58360566"/>
      <w:bookmarkStart w:id="278" w:name="_Ref58360631"/>
      <w:bookmarkStart w:id="279" w:name="_Ref58360683"/>
      <w:bookmarkStart w:id="280" w:name="_Ref58678977"/>
      <w:bookmarkStart w:id="281" w:name="_Toc59031686"/>
      <w:bookmarkStart w:id="282" w:name="_Toc73090768"/>
      <w:r w:rsidRPr="003C0CD7">
        <w:rPr>
          <w:lang w:val="en-IE"/>
        </w:rPr>
        <w:t>Direct Management (Procurement)</w:t>
      </w:r>
      <w:bookmarkEnd w:id="274"/>
      <w:bookmarkEnd w:id="275"/>
      <w:bookmarkEnd w:id="276"/>
      <w:bookmarkEnd w:id="277"/>
      <w:bookmarkEnd w:id="278"/>
      <w:bookmarkEnd w:id="279"/>
      <w:bookmarkEnd w:id="280"/>
      <w:bookmarkEnd w:id="281"/>
      <w:bookmarkEnd w:id="282"/>
    </w:p>
    <w:p w14:paraId="070FA5A0" w14:textId="295A49F5" w:rsidR="00A338BF" w:rsidRPr="001003E6" w:rsidRDefault="00A338BF" w:rsidP="00F30C4B">
      <w:pPr>
        <w:pStyle w:val="Heading1"/>
        <w:numPr>
          <w:ilvl w:val="0"/>
          <w:numId w:val="0"/>
        </w:numPr>
        <w:ind w:left="720"/>
        <w:rPr>
          <w:b w:val="0"/>
          <w:bCs/>
          <w:color w:val="000000" w:themeColor="text1"/>
          <w:lang w:val="en-IE"/>
        </w:rPr>
      </w:pPr>
      <w:r w:rsidRPr="001003E6">
        <w:rPr>
          <w:rFonts w:cs="Calibri"/>
          <w:b w:val="0"/>
          <w:bCs/>
          <w:color w:val="000000" w:themeColor="text1"/>
          <w:lang w:val="en-IE"/>
        </w:rPr>
        <w:t xml:space="preserve">Procurement will be used to achieve </w:t>
      </w:r>
      <w:r w:rsidR="00F30C4B">
        <w:rPr>
          <w:rFonts w:cs="Calibri"/>
          <w:b w:val="0"/>
          <w:bCs/>
          <w:color w:val="000000" w:themeColor="text1"/>
          <w:lang w:val="en-IE"/>
        </w:rPr>
        <w:t>all outputs</w:t>
      </w:r>
      <w:r w:rsidR="00546831" w:rsidRPr="001003E6">
        <w:rPr>
          <w:b w:val="0"/>
          <w:bCs/>
          <w:color w:val="000000" w:themeColor="text1"/>
          <w:lang w:val="en-IE"/>
        </w:rPr>
        <w:t xml:space="preserve">. </w:t>
      </w:r>
    </w:p>
    <w:p w14:paraId="4B43CBD8" w14:textId="77777777" w:rsidR="008E6AFF" w:rsidRPr="003C0CD7" w:rsidRDefault="008E6AFF" w:rsidP="003C0CD7">
      <w:pPr>
        <w:pStyle w:val="Heading1"/>
        <w:numPr>
          <w:ilvl w:val="1"/>
          <w:numId w:val="1"/>
        </w:numPr>
        <w:rPr>
          <w:lang w:val="en-IE"/>
        </w:rPr>
      </w:pPr>
      <w:bookmarkStart w:id="283" w:name="_Toc47101979"/>
      <w:bookmarkStart w:id="284" w:name="_Toc51270474"/>
      <w:bookmarkStart w:id="285" w:name="_Ref58440353"/>
      <w:bookmarkStart w:id="286" w:name="_Toc73090774"/>
      <w:r w:rsidRPr="003C0CD7">
        <w:rPr>
          <w:lang w:val="en-IE"/>
        </w:rPr>
        <w:t>Scope of geographical eligibility for procurement and grants</w:t>
      </w:r>
      <w:bookmarkEnd w:id="283"/>
      <w:bookmarkEnd w:id="284"/>
      <w:bookmarkEnd w:id="285"/>
      <w:bookmarkEnd w:id="286"/>
    </w:p>
    <w:p w14:paraId="02EFF3A4" w14:textId="77777777" w:rsidR="00E360A2" w:rsidRPr="003C0CD7" w:rsidRDefault="00E360A2" w:rsidP="00F30C4B">
      <w:pPr>
        <w:pStyle w:val="Text2"/>
        <w:ind w:left="72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77777777" w:rsidR="00622FAE" w:rsidRPr="003C0CD7" w:rsidRDefault="00622FAE" w:rsidP="00F30C4B">
      <w:pPr>
        <w:pStyle w:val="Text2"/>
        <w:ind w:left="72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77777777" w:rsidR="008E6AFF" w:rsidRPr="003C0CD7" w:rsidRDefault="008E6AFF" w:rsidP="003C0CD7">
      <w:pPr>
        <w:pStyle w:val="Heading1"/>
        <w:numPr>
          <w:ilvl w:val="1"/>
          <w:numId w:val="1"/>
        </w:numPr>
        <w:rPr>
          <w:lang w:val="en-IE"/>
        </w:rPr>
      </w:pPr>
      <w:bookmarkStart w:id="287" w:name="_Toc47101980"/>
      <w:bookmarkStart w:id="288" w:name="_Toc51270475"/>
      <w:bookmarkStart w:id="289" w:name="_Ref58357938"/>
      <w:bookmarkStart w:id="290" w:name="_Ref58358953"/>
      <w:bookmarkStart w:id="291" w:name="_Ref58359519"/>
      <w:bookmarkStart w:id="292" w:name="_Ref58360787"/>
      <w:bookmarkStart w:id="293" w:name="_Ref58360817"/>
      <w:bookmarkStart w:id="294" w:name="_Toc59031692"/>
      <w:bookmarkStart w:id="295" w:name="_Toc73090775"/>
      <w:r w:rsidRPr="003C0CD7">
        <w:rPr>
          <w:lang w:val="en-IE"/>
        </w:rPr>
        <w:t>Indicative Budget</w:t>
      </w:r>
      <w:bookmarkEnd w:id="287"/>
      <w:bookmarkEnd w:id="288"/>
      <w:bookmarkEnd w:id="289"/>
      <w:bookmarkEnd w:id="290"/>
      <w:bookmarkEnd w:id="291"/>
      <w:bookmarkEnd w:id="292"/>
      <w:bookmarkEnd w:id="293"/>
      <w:bookmarkEnd w:id="294"/>
      <w:bookmarkEnd w:id="295"/>
    </w:p>
    <w:p w14:paraId="30491E22" w14:textId="77777777" w:rsidR="008E6AFF" w:rsidRPr="003C0CD7" w:rsidRDefault="008E6AFF" w:rsidP="008E6AFF">
      <w:pPr>
        <w:rPr>
          <w:lang w:val="en-I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2126"/>
      </w:tblGrid>
      <w:tr w:rsidR="00C25EBB" w:rsidRPr="008704EA" w14:paraId="0579AEF9" w14:textId="77777777" w:rsidTr="00DB5858">
        <w:tc>
          <w:tcPr>
            <w:tcW w:w="6096" w:type="dxa"/>
            <w:shd w:val="clear" w:color="auto" w:fill="auto"/>
          </w:tcPr>
          <w:p w14:paraId="0015D57F" w14:textId="77777777" w:rsidR="00C25EBB" w:rsidRPr="003C0CD7" w:rsidRDefault="00C25EBB" w:rsidP="005364BC">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60AC2620" w14:textId="77777777" w:rsidR="00C25EBB" w:rsidRPr="003C0CD7" w:rsidRDefault="00C25EBB" w:rsidP="005364BC">
            <w:pPr>
              <w:pStyle w:val="Text2"/>
              <w:spacing w:before="60" w:after="60"/>
              <w:ind w:left="0"/>
              <w:jc w:val="center"/>
              <w:rPr>
                <w:b/>
                <w:lang w:val="en-IE"/>
              </w:rPr>
            </w:pPr>
            <w:r w:rsidRPr="003C0CD7">
              <w:rPr>
                <w:b/>
                <w:lang w:val="en-IE"/>
              </w:rPr>
              <w:t>EU contribution</w:t>
            </w:r>
          </w:p>
          <w:p w14:paraId="473F9449" w14:textId="77777777" w:rsidR="00C25EBB" w:rsidRPr="003C0CD7" w:rsidRDefault="00C25EBB" w:rsidP="005364BC">
            <w:pPr>
              <w:pStyle w:val="Text2"/>
              <w:spacing w:before="60" w:after="60"/>
              <w:ind w:left="0"/>
              <w:jc w:val="center"/>
              <w:rPr>
                <w:b/>
                <w:lang w:val="en-IE"/>
              </w:rPr>
            </w:pPr>
            <w:r w:rsidRPr="003C0CD7">
              <w:rPr>
                <w:b/>
                <w:lang w:val="en-IE"/>
              </w:rPr>
              <w:t>(amount in EUR)</w:t>
            </w:r>
          </w:p>
          <w:p w14:paraId="546AD43E" w14:textId="2A63757C" w:rsidR="00C25EBB" w:rsidRPr="003C0CD7" w:rsidRDefault="00C25EBB" w:rsidP="00E25DDE">
            <w:pPr>
              <w:pStyle w:val="Text2"/>
              <w:spacing w:before="60" w:after="60"/>
              <w:ind w:left="0"/>
              <w:rPr>
                <w:b/>
                <w:lang w:val="en-IE"/>
              </w:rPr>
            </w:pPr>
            <w:r w:rsidRPr="003C0CD7">
              <w:rPr>
                <w:b/>
                <w:lang w:val="en-IE"/>
              </w:rPr>
              <w:t xml:space="preserve"> </w:t>
            </w:r>
          </w:p>
        </w:tc>
        <w:tc>
          <w:tcPr>
            <w:tcW w:w="2126" w:type="dxa"/>
          </w:tcPr>
          <w:p w14:paraId="1129A3B2" w14:textId="0639BF12" w:rsidR="00C25EBB" w:rsidRPr="00E25DDE" w:rsidRDefault="00C25EBB" w:rsidP="00E25DDE">
            <w:pPr>
              <w:pStyle w:val="Text2"/>
              <w:spacing w:before="60" w:after="60"/>
              <w:ind w:left="0"/>
              <w:jc w:val="center"/>
              <w:rPr>
                <w:b/>
                <w:bCs/>
                <w:lang w:val="en-IE"/>
              </w:rPr>
            </w:pPr>
            <w:r w:rsidRPr="003C0CD7">
              <w:rPr>
                <w:b/>
                <w:bCs/>
                <w:lang w:val="en-IE"/>
              </w:rPr>
              <w:t>Indicative third-party contribution, in currency identified</w:t>
            </w:r>
          </w:p>
        </w:tc>
      </w:tr>
      <w:tr w:rsidR="00C25EBB" w:rsidRPr="008704EA" w14:paraId="66067CE7" w14:textId="77777777" w:rsidTr="003A5803">
        <w:tc>
          <w:tcPr>
            <w:tcW w:w="6096" w:type="dxa"/>
            <w:shd w:val="clear" w:color="auto" w:fill="auto"/>
          </w:tcPr>
          <w:p w14:paraId="076A6D96" w14:textId="55C86F2A" w:rsidR="00C25EBB" w:rsidRPr="003C0CD7" w:rsidRDefault="00BB4ECD" w:rsidP="00BB4ECD">
            <w:pPr>
              <w:pStyle w:val="Text2"/>
              <w:spacing w:before="60" w:after="60"/>
              <w:ind w:left="0"/>
              <w:rPr>
                <w:b/>
                <w:highlight w:val="lightGray"/>
                <w:lang w:val="en-IE"/>
              </w:rPr>
            </w:pPr>
            <w:r w:rsidRPr="00DE4BC6">
              <w:rPr>
                <w:b/>
                <w:lang w:val="en-IE"/>
              </w:rPr>
              <w:t xml:space="preserve">Methods of implementation </w:t>
            </w:r>
            <w:r w:rsidR="00C25EBB" w:rsidRPr="00DE4BC6">
              <w:rPr>
                <w:b/>
                <w:lang w:val="en-IE"/>
              </w:rPr>
              <w:t xml:space="preserve">– </w:t>
            </w:r>
            <w:r w:rsidR="00C25EBB" w:rsidRPr="00DE4BC6">
              <w:rPr>
                <w:lang w:val="en-IE"/>
              </w:rPr>
              <w:t>cf</w:t>
            </w:r>
            <w:r w:rsidR="006E658E" w:rsidRPr="00DE4BC6">
              <w:rPr>
                <w:lang w:val="en-IE"/>
              </w:rPr>
              <w:t>.</w:t>
            </w:r>
            <w:r w:rsidR="00C25EBB" w:rsidRPr="00DE4BC6">
              <w:rPr>
                <w:lang w:val="en-IE"/>
              </w:rPr>
              <w:t xml:space="preserve"> section 4.</w:t>
            </w:r>
            <w:r w:rsidR="00DE4BC6">
              <w:rPr>
                <w:lang w:val="en-IE"/>
              </w:rPr>
              <w:t>3</w:t>
            </w:r>
          </w:p>
        </w:tc>
        <w:tc>
          <w:tcPr>
            <w:tcW w:w="4394" w:type="dxa"/>
            <w:gridSpan w:val="2"/>
            <w:shd w:val="clear" w:color="auto" w:fill="auto"/>
          </w:tcPr>
          <w:p w14:paraId="18FABBE2" w14:textId="77777777" w:rsidR="00C25EBB" w:rsidRPr="003C0CD7" w:rsidRDefault="00C25EBB" w:rsidP="005A7732">
            <w:pPr>
              <w:pStyle w:val="Text2"/>
              <w:spacing w:before="60" w:after="60"/>
              <w:ind w:left="0"/>
              <w:jc w:val="center"/>
              <w:rPr>
                <w:highlight w:val="yellow"/>
                <w:lang w:val="en-IE"/>
              </w:rPr>
            </w:pPr>
          </w:p>
        </w:tc>
      </w:tr>
      <w:tr w:rsidR="00DE4BC6" w:rsidRPr="008704EA" w14:paraId="01159A86" w14:textId="77777777" w:rsidTr="00DB5858">
        <w:tc>
          <w:tcPr>
            <w:tcW w:w="6096" w:type="dxa"/>
            <w:shd w:val="clear" w:color="auto" w:fill="auto"/>
          </w:tcPr>
          <w:p w14:paraId="21F2A5C7" w14:textId="121CE073" w:rsidR="00DE4BC6" w:rsidRPr="003C0CD7" w:rsidRDefault="00DE4BC6" w:rsidP="00F30C4B">
            <w:pPr>
              <w:pStyle w:val="Text2"/>
              <w:spacing w:before="60" w:after="60"/>
              <w:ind w:left="0"/>
              <w:rPr>
                <w:highlight w:val="lightGray"/>
                <w:lang w:val="en-IE"/>
              </w:rPr>
            </w:pPr>
            <w:r w:rsidRPr="00B44FA6">
              <w:rPr>
                <w:b/>
                <w:lang w:val="en-IE"/>
              </w:rPr>
              <w:lastRenderedPageBreak/>
              <w:t>Outcome</w:t>
            </w:r>
            <w:r w:rsidRPr="00F10C1E">
              <w:rPr>
                <w:b/>
                <w:lang w:val="en-IE"/>
              </w:rPr>
              <w:t xml:space="preserve"> 1: </w:t>
            </w:r>
            <w:r w:rsidR="00F30C4B">
              <w:rPr>
                <w:b/>
                <w:bCs/>
                <w:lang w:val="en-IE"/>
              </w:rPr>
              <w:t>Enhanced</w:t>
            </w:r>
            <w:r w:rsidR="00F30C4B" w:rsidRPr="00B44FA6" w:rsidDel="00F10C1E">
              <w:rPr>
                <w:b/>
                <w:lang w:val="en-IE"/>
              </w:rPr>
              <w:t xml:space="preserve"> </w:t>
            </w:r>
            <w:r w:rsidR="00F30C4B">
              <w:rPr>
                <w:b/>
                <w:bCs/>
                <w:lang w:val="en-IE"/>
              </w:rPr>
              <w:t xml:space="preserve">digitalisation </w:t>
            </w:r>
            <w:r w:rsidR="00546831">
              <w:rPr>
                <w:b/>
                <w:bCs/>
                <w:lang w:val="en-IE"/>
              </w:rPr>
              <w:t xml:space="preserve">and modernisation of the Healthcare System </w:t>
            </w:r>
            <w:r w:rsidRPr="00F10C1E">
              <w:rPr>
                <w:lang w:val="en-IE"/>
              </w:rPr>
              <w:t>composed of</w:t>
            </w:r>
          </w:p>
        </w:tc>
        <w:tc>
          <w:tcPr>
            <w:tcW w:w="2268" w:type="dxa"/>
            <w:shd w:val="clear" w:color="auto" w:fill="auto"/>
          </w:tcPr>
          <w:p w14:paraId="74CE806E" w14:textId="46A7BAE3" w:rsidR="00DE4BC6" w:rsidRPr="00610A90" w:rsidRDefault="00610A90" w:rsidP="00DE4BC6">
            <w:pPr>
              <w:pStyle w:val="Text2"/>
              <w:spacing w:before="60" w:after="60"/>
              <w:ind w:left="0"/>
              <w:jc w:val="center"/>
              <w:rPr>
                <w:lang w:val="en-IE"/>
              </w:rPr>
            </w:pPr>
            <w:r w:rsidRPr="00610A90">
              <w:rPr>
                <w:lang w:val="en-IE"/>
              </w:rPr>
              <w:t>12 000 000</w:t>
            </w:r>
          </w:p>
        </w:tc>
        <w:tc>
          <w:tcPr>
            <w:tcW w:w="2126" w:type="dxa"/>
          </w:tcPr>
          <w:p w14:paraId="3122048E" w14:textId="328A43C6" w:rsidR="00DE4BC6" w:rsidRPr="00610A90" w:rsidRDefault="00610A90" w:rsidP="00DE4BC6">
            <w:pPr>
              <w:pStyle w:val="Text2"/>
              <w:spacing w:before="60" w:after="60"/>
              <w:ind w:left="0"/>
              <w:jc w:val="center"/>
              <w:rPr>
                <w:lang w:val="en-IE"/>
              </w:rPr>
            </w:pPr>
            <w:r w:rsidRPr="00610A90">
              <w:rPr>
                <w:lang w:val="en-IE"/>
              </w:rPr>
              <w:t>2 160 000</w:t>
            </w:r>
          </w:p>
        </w:tc>
      </w:tr>
      <w:tr w:rsidR="00D85356" w:rsidRPr="008704EA" w14:paraId="12A498EE" w14:textId="77777777" w:rsidTr="00D85356">
        <w:tc>
          <w:tcPr>
            <w:tcW w:w="6096" w:type="dxa"/>
            <w:shd w:val="clear" w:color="auto" w:fill="auto"/>
          </w:tcPr>
          <w:p w14:paraId="071F7907" w14:textId="37F6BFBB" w:rsidR="00D85356" w:rsidRPr="00F30C4B" w:rsidRDefault="00D85356" w:rsidP="00DE4BC6">
            <w:pPr>
              <w:pStyle w:val="Text2"/>
              <w:spacing w:before="60" w:after="60"/>
              <w:ind w:left="0"/>
              <w:rPr>
                <w:lang w:val="fr-BE"/>
              </w:rPr>
            </w:pPr>
            <w:proofErr w:type="spellStart"/>
            <w:r w:rsidRPr="00F30C4B">
              <w:rPr>
                <w:lang w:val="fr-BE"/>
              </w:rPr>
              <w:t>Procurement</w:t>
            </w:r>
            <w:proofErr w:type="spellEnd"/>
            <w:r w:rsidRPr="00F30C4B">
              <w:rPr>
                <w:lang w:val="fr-BE"/>
              </w:rPr>
              <w:t xml:space="preserve"> (direct management)</w:t>
            </w:r>
            <w:r w:rsidRPr="00F30C4B">
              <w:rPr>
                <w:lang w:val="fr-BE" w:eastAsia="en-GB"/>
              </w:rPr>
              <w:t xml:space="preserve"> </w:t>
            </w:r>
            <w:r w:rsidRPr="00F30C4B">
              <w:rPr>
                <w:lang w:val="fr-BE"/>
              </w:rPr>
              <w:t xml:space="preserve">– cf. section </w:t>
            </w:r>
            <w:r w:rsidRPr="00B44FA6">
              <w:fldChar w:fldCharType="begin"/>
            </w:r>
            <w:r w:rsidRPr="00F30C4B">
              <w:rPr>
                <w:lang w:val="fr-BE"/>
              </w:rPr>
              <w:instrText xml:space="preserve"> REF _Ref58360566 \r \h  \* MERGEFORMAT </w:instrText>
            </w:r>
            <w:r w:rsidRPr="00B44FA6">
              <w:fldChar w:fldCharType="separate"/>
            </w:r>
            <w:r w:rsidR="00F30C4B" w:rsidRPr="00F30C4B">
              <w:rPr>
                <w:lang w:val="fr-BE"/>
              </w:rPr>
              <w:t>4</w:t>
            </w:r>
            <w:r w:rsidRPr="00F30C4B">
              <w:rPr>
                <w:lang w:val="fr-BE"/>
              </w:rPr>
              <w:t>.3</w:t>
            </w:r>
            <w:r w:rsidRPr="00B44FA6">
              <w:fldChar w:fldCharType="end"/>
            </w:r>
            <w:r w:rsidR="00F30C4B" w:rsidRPr="00F30C4B">
              <w:rPr>
                <w:lang w:val="fr-BE"/>
              </w:rPr>
              <w:t>.1</w:t>
            </w:r>
          </w:p>
        </w:tc>
        <w:tc>
          <w:tcPr>
            <w:tcW w:w="2268" w:type="dxa"/>
            <w:shd w:val="clear" w:color="auto" w:fill="auto"/>
          </w:tcPr>
          <w:p w14:paraId="1C93D67E" w14:textId="2D584D8C" w:rsidR="00D85356" w:rsidRPr="003C0CD7" w:rsidRDefault="00F30C4B" w:rsidP="00DE4BC6">
            <w:pPr>
              <w:pStyle w:val="Text2"/>
              <w:spacing w:before="60" w:after="60"/>
              <w:ind w:left="0"/>
              <w:jc w:val="center"/>
              <w:rPr>
                <w:lang w:val="en-IE"/>
              </w:rPr>
            </w:pPr>
            <w:r>
              <w:rPr>
                <w:lang w:val="en-IE"/>
              </w:rPr>
              <w:t>12 000 000</w:t>
            </w:r>
          </w:p>
        </w:tc>
        <w:tc>
          <w:tcPr>
            <w:tcW w:w="2126" w:type="dxa"/>
            <w:shd w:val="clear" w:color="auto" w:fill="auto"/>
          </w:tcPr>
          <w:p w14:paraId="5D72A804" w14:textId="6CEF52D6" w:rsidR="00D85356" w:rsidRPr="003C0CD7" w:rsidRDefault="00F30C4B" w:rsidP="00DE4BC6">
            <w:pPr>
              <w:pStyle w:val="Text2"/>
              <w:spacing w:before="60" w:after="60"/>
              <w:ind w:left="0"/>
              <w:jc w:val="center"/>
              <w:rPr>
                <w:lang w:val="en-IE"/>
              </w:rPr>
            </w:pPr>
            <w:r>
              <w:rPr>
                <w:lang w:val="en-IE"/>
              </w:rPr>
              <w:t>2 160 000</w:t>
            </w:r>
          </w:p>
        </w:tc>
      </w:tr>
      <w:tr w:rsidR="00DE4BC6" w:rsidRPr="008704EA" w14:paraId="6AA37218" w14:textId="77777777" w:rsidTr="00DB5858">
        <w:tc>
          <w:tcPr>
            <w:tcW w:w="6096" w:type="dxa"/>
            <w:shd w:val="clear" w:color="auto" w:fill="auto"/>
          </w:tcPr>
          <w:p w14:paraId="1F73F69F" w14:textId="4E851F1C" w:rsidR="00DE4BC6" w:rsidRPr="00F30C4B" w:rsidRDefault="00DE4BC6" w:rsidP="00DE4BC6">
            <w:pPr>
              <w:pStyle w:val="Text2"/>
              <w:spacing w:before="60" w:after="60"/>
              <w:ind w:left="0"/>
            </w:pPr>
          </w:p>
        </w:tc>
        <w:tc>
          <w:tcPr>
            <w:tcW w:w="2268" w:type="dxa"/>
            <w:shd w:val="clear" w:color="auto" w:fill="auto"/>
          </w:tcPr>
          <w:p w14:paraId="3EC9011C" w14:textId="755EBCFD" w:rsidR="00DE4BC6" w:rsidRPr="003C0CD7" w:rsidRDefault="00DE4BC6" w:rsidP="00DE4BC6">
            <w:pPr>
              <w:pStyle w:val="Text2"/>
              <w:spacing w:before="60" w:after="60"/>
              <w:ind w:left="0"/>
              <w:jc w:val="center"/>
              <w:rPr>
                <w:lang w:val="en-IE"/>
              </w:rPr>
            </w:pPr>
          </w:p>
        </w:tc>
        <w:tc>
          <w:tcPr>
            <w:tcW w:w="2126" w:type="dxa"/>
          </w:tcPr>
          <w:p w14:paraId="403C76B9" w14:textId="394DB67D" w:rsidR="00DE4BC6" w:rsidRPr="003C0CD7" w:rsidRDefault="00DE4BC6" w:rsidP="00DE4BC6">
            <w:pPr>
              <w:pStyle w:val="Text2"/>
              <w:spacing w:before="60" w:after="60"/>
              <w:ind w:left="0"/>
              <w:jc w:val="center"/>
              <w:rPr>
                <w:highlight w:val="yellow"/>
                <w:lang w:val="en-IE"/>
              </w:rPr>
            </w:pPr>
          </w:p>
        </w:tc>
      </w:tr>
      <w:tr w:rsidR="00DE4BC6" w:rsidRPr="008704EA" w14:paraId="463685E5" w14:textId="77777777" w:rsidTr="00DB5858">
        <w:tc>
          <w:tcPr>
            <w:tcW w:w="6096" w:type="dxa"/>
            <w:shd w:val="clear" w:color="auto" w:fill="auto"/>
          </w:tcPr>
          <w:p w14:paraId="5580F5F2" w14:textId="77777777" w:rsidR="00DE4BC6" w:rsidRPr="003C0CD7" w:rsidRDefault="00DE4BC6" w:rsidP="00DE4BC6">
            <w:pPr>
              <w:pStyle w:val="Text2"/>
              <w:spacing w:before="60" w:after="60"/>
              <w:ind w:left="0"/>
              <w:rPr>
                <w:lang w:val="en-IE"/>
              </w:rPr>
            </w:pPr>
            <w:r w:rsidRPr="003C0CD7">
              <w:rPr>
                <w:b/>
                <w:lang w:val="en-IE"/>
              </w:rPr>
              <w:t xml:space="preserve">Evaluation </w:t>
            </w:r>
            <w:r w:rsidRPr="003C0CD7">
              <w:rPr>
                <w:lang w:val="en-IE"/>
              </w:rPr>
              <w:t>– cf. section 5.2</w:t>
            </w:r>
          </w:p>
          <w:p w14:paraId="64DEDC4E" w14:textId="547632A0" w:rsidR="00DE4BC6" w:rsidRPr="003C0CD7" w:rsidRDefault="00DE4BC6" w:rsidP="00DE4BC6">
            <w:pPr>
              <w:pStyle w:val="Text2"/>
              <w:spacing w:before="60" w:after="60"/>
              <w:ind w:left="0"/>
              <w:rPr>
                <w:lang w:val="en-IE"/>
              </w:rPr>
            </w:pPr>
          </w:p>
        </w:tc>
        <w:tc>
          <w:tcPr>
            <w:tcW w:w="2268" w:type="dxa"/>
            <w:shd w:val="clear" w:color="auto" w:fill="auto"/>
          </w:tcPr>
          <w:p w14:paraId="54B67713" w14:textId="6A760C81" w:rsidR="00DE4BC6" w:rsidRPr="003C0CD7" w:rsidRDefault="00DE4BC6" w:rsidP="00DE4BC6">
            <w:pPr>
              <w:pStyle w:val="Text2"/>
              <w:spacing w:before="60" w:after="60"/>
              <w:ind w:left="0"/>
              <w:jc w:val="center"/>
              <w:rPr>
                <w:lang w:val="en-IE"/>
              </w:rPr>
            </w:pPr>
            <w:r w:rsidRPr="00B44FA6">
              <w:rPr>
                <w:lang w:val="en-IE"/>
              </w:rPr>
              <w:t xml:space="preserve"> Will be covered by another Decision</w:t>
            </w:r>
            <w:r w:rsidRPr="00B44FA6">
              <w:rPr>
                <w:rStyle w:val="Heading2Char"/>
                <w:lang w:val="en-IE"/>
              </w:rPr>
              <w:t xml:space="preserve"> </w:t>
            </w:r>
            <w:r w:rsidRPr="00B44FA6">
              <w:rPr>
                <w:rStyle w:val="FootnoteReference"/>
                <w:lang w:val="en-IE"/>
              </w:rPr>
              <w:footnoteReference w:id="28"/>
            </w:r>
          </w:p>
        </w:tc>
        <w:tc>
          <w:tcPr>
            <w:tcW w:w="2126" w:type="dxa"/>
          </w:tcPr>
          <w:p w14:paraId="7702EC77" w14:textId="526C7FAF" w:rsidR="00DE4BC6" w:rsidRPr="003C0CD7" w:rsidRDefault="00DE4BC6" w:rsidP="00DE4BC6">
            <w:pPr>
              <w:pStyle w:val="Text2"/>
              <w:spacing w:before="60" w:after="60"/>
              <w:ind w:left="0"/>
              <w:jc w:val="center"/>
              <w:rPr>
                <w:highlight w:val="yellow"/>
                <w:lang w:val="en-IE"/>
              </w:rPr>
            </w:pPr>
            <w:r w:rsidRPr="003C0CD7">
              <w:rPr>
                <w:lang w:val="en-IE"/>
              </w:rPr>
              <w:t>N.A.</w:t>
            </w:r>
          </w:p>
        </w:tc>
      </w:tr>
      <w:tr w:rsidR="00D85356" w:rsidRPr="008704EA" w14:paraId="5BB7F56E" w14:textId="77777777" w:rsidTr="00D85356">
        <w:tc>
          <w:tcPr>
            <w:tcW w:w="6096" w:type="dxa"/>
            <w:shd w:val="clear" w:color="auto" w:fill="auto"/>
          </w:tcPr>
          <w:p w14:paraId="34BB74FD" w14:textId="56D9D4C4" w:rsidR="00D85356" w:rsidRPr="003C0CD7" w:rsidRDefault="00D85356" w:rsidP="00DE4BC6">
            <w:pPr>
              <w:pStyle w:val="Text2"/>
              <w:spacing w:before="60" w:after="60"/>
              <w:ind w:left="0"/>
              <w:rPr>
                <w:lang w:val="fr-BE"/>
              </w:rPr>
            </w:pPr>
            <w:r w:rsidRPr="003C0CD7">
              <w:rPr>
                <w:b/>
                <w:lang w:val="en-IE"/>
              </w:rPr>
              <w:t>Audit</w:t>
            </w:r>
            <w:r>
              <w:rPr>
                <w:b/>
                <w:lang w:val="en-IE"/>
              </w:rPr>
              <w:t>/Expenditure verification</w:t>
            </w:r>
            <w:r w:rsidRPr="003C0CD7">
              <w:rPr>
                <w:b/>
                <w:lang w:val="en-IE"/>
              </w:rPr>
              <w:t xml:space="preserve"> </w:t>
            </w:r>
            <w:r w:rsidRPr="003C0CD7">
              <w:rPr>
                <w:lang w:val="en-IE"/>
              </w:rPr>
              <w:t>– cf. section 5.3</w:t>
            </w:r>
          </w:p>
        </w:tc>
        <w:tc>
          <w:tcPr>
            <w:tcW w:w="2268" w:type="dxa"/>
            <w:shd w:val="clear" w:color="auto" w:fill="auto"/>
          </w:tcPr>
          <w:p w14:paraId="1E25F021" w14:textId="77777777" w:rsidR="00D85356" w:rsidRPr="003C0CD7" w:rsidRDefault="00D85356" w:rsidP="00DE4BC6">
            <w:pPr>
              <w:pStyle w:val="Text2"/>
              <w:spacing w:before="60" w:after="60"/>
              <w:ind w:left="0"/>
              <w:jc w:val="center"/>
              <w:rPr>
                <w:highlight w:val="yellow"/>
                <w:lang w:val="en-IE"/>
              </w:rPr>
            </w:pPr>
            <w:r w:rsidRPr="00F766B4">
              <w:rPr>
                <w:lang w:val="en-IE"/>
              </w:rPr>
              <w:t>Will be covered by another Decision</w:t>
            </w:r>
          </w:p>
        </w:tc>
        <w:tc>
          <w:tcPr>
            <w:tcW w:w="2126" w:type="dxa"/>
            <w:shd w:val="clear" w:color="auto" w:fill="auto"/>
          </w:tcPr>
          <w:p w14:paraId="1683DCBD" w14:textId="45490A88" w:rsidR="00D85356" w:rsidRPr="003C0CD7" w:rsidRDefault="00D85356" w:rsidP="00DE4BC6">
            <w:pPr>
              <w:pStyle w:val="Text2"/>
              <w:spacing w:before="60" w:after="60"/>
              <w:ind w:left="0"/>
              <w:jc w:val="center"/>
              <w:rPr>
                <w:highlight w:val="yellow"/>
                <w:lang w:val="en-IE"/>
              </w:rPr>
            </w:pPr>
          </w:p>
        </w:tc>
      </w:tr>
      <w:tr w:rsidR="00DE4BC6" w:rsidRPr="008704EA" w14:paraId="45721682" w14:textId="77777777" w:rsidTr="00DB5858">
        <w:tc>
          <w:tcPr>
            <w:tcW w:w="6096" w:type="dxa"/>
            <w:shd w:val="clear" w:color="auto" w:fill="auto"/>
          </w:tcPr>
          <w:p w14:paraId="3B4F74B2" w14:textId="55A1F315" w:rsidR="00DE4BC6" w:rsidRPr="003C0CD7" w:rsidRDefault="00DE4BC6" w:rsidP="00DE4BC6">
            <w:pPr>
              <w:pStyle w:val="Text2"/>
              <w:spacing w:before="60" w:after="60"/>
              <w:ind w:left="0"/>
              <w:rPr>
                <w:lang w:val="en-IE"/>
              </w:rPr>
            </w:pPr>
            <w:r w:rsidRPr="003C0CD7">
              <w:rPr>
                <w:b/>
                <w:lang w:val="en-IE"/>
              </w:rPr>
              <w:t xml:space="preserve">Communication and visibility </w:t>
            </w:r>
            <w:r w:rsidRPr="003C0CD7">
              <w:rPr>
                <w:lang w:val="en-IE"/>
              </w:rPr>
              <w:t>– cf. section 6</w:t>
            </w:r>
          </w:p>
        </w:tc>
        <w:tc>
          <w:tcPr>
            <w:tcW w:w="2268" w:type="dxa"/>
            <w:shd w:val="clear" w:color="auto" w:fill="auto"/>
          </w:tcPr>
          <w:p w14:paraId="723CB48A" w14:textId="6B934187" w:rsidR="00DE4BC6" w:rsidRPr="003C0CD7" w:rsidRDefault="00DE4BC6" w:rsidP="00DE4BC6">
            <w:pPr>
              <w:pStyle w:val="Text2"/>
              <w:spacing w:before="60" w:after="60"/>
              <w:ind w:left="0"/>
              <w:jc w:val="center"/>
              <w:rPr>
                <w:lang w:val="en-IE"/>
              </w:rPr>
            </w:pPr>
            <w:r w:rsidRPr="00D85356">
              <w:rPr>
                <w:lang w:val="en-IE"/>
              </w:rPr>
              <w:t>N.A</w:t>
            </w:r>
          </w:p>
        </w:tc>
        <w:tc>
          <w:tcPr>
            <w:tcW w:w="2126" w:type="dxa"/>
          </w:tcPr>
          <w:p w14:paraId="1DE71735" w14:textId="0F49B44C" w:rsidR="00DE4BC6" w:rsidRPr="003C0CD7" w:rsidRDefault="00DE4BC6" w:rsidP="00DE4BC6">
            <w:pPr>
              <w:pStyle w:val="Text2"/>
              <w:spacing w:before="60" w:after="60"/>
              <w:ind w:left="0"/>
              <w:jc w:val="center"/>
              <w:rPr>
                <w:highlight w:val="yellow"/>
                <w:lang w:val="en-IE"/>
              </w:rPr>
            </w:pPr>
            <w:r w:rsidRPr="003C0CD7">
              <w:rPr>
                <w:lang w:val="en-IE"/>
              </w:rPr>
              <w:t>N.A.</w:t>
            </w:r>
          </w:p>
        </w:tc>
      </w:tr>
      <w:tr w:rsidR="00DE4BC6" w:rsidRPr="008704EA" w14:paraId="6C2A138A" w14:textId="77777777" w:rsidTr="00DB5858">
        <w:tc>
          <w:tcPr>
            <w:tcW w:w="6096" w:type="dxa"/>
            <w:shd w:val="clear" w:color="auto" w:fill="auto"/>
          </w:tcPr>
          <w:p w14:paraId="44D6534A" w14:textId="56B3C8B3" w:rsidR="00DE4BC6" w:rsidRPr="003C0CD7" w:rsidRDefault="00DE4BC6" w:rsidP="00DE4BC6">
            <w:pPr>
              <w:pStyle w:val="Text2"/>
              <w:spacing w:before="60" w:after="60"/>
              <w:ind w:left="0"/>
              <w:rPr>
                <w:lang w:val="en-IE"/>
              </w:rPr>
            </w:pPr>
            <w:r w:rsidRPr="003C0CD7">
              <w:rPr>
                <w:b/>
                <w:bCs/>
                <w:lang w:val="en-IE"/>
              </w:rPr>
              <w:t>Contingencies</w:t>
            </w:r>
            <w:r w:rsidRPr="003C0CD7">
              <w:rPr>
                <w:rStyle w:val="FootnoteReference"/>
                <w:lang w:val="en-IE"/>
              </w:rPr>
              <w:footnoteReference w:id="29"/>
            </w:r>
          </w:p>
        </w:tc>
        <w:tc>
          <w:tcPr>
            <w:tcW w:w="2268" w:type="dxa"/>
            <w:shd w:val="clear" w:color="auto" w:fill="auto"/>
          </w:tcPr>
          <w:p w14:paraId="6D462475" w14:textId="48B760D5" w:rsidR="00DE4BC6" w:rsidRPr="003C0CD7" w:rsidRDefault="00DE4BC6" w:rsidP="00DE4BC6">
            <w:pPr>
              <w:pStyle w:val="Text2"/>
              <w:spacing w:before="60" w:after="60"/>
              <w:ind w:left="0"/>
              <w:jc w:val="center"/>
              <w:rPr>
                <w:highlight w:val="yellow"/>
                <w:lang w:val="en-IE"/>
              </w:rPr>
            </w:pPr>
            <w:r>
              <w:rPr>
                <w:lang w:val="en-IE"/>
              </w:rPr>
              <w:t>0</w:t>
            </w:r>
          </w:p>
        </w:tc>
        <w:tc>
          <w:tcPr>
            <w:tcW w:w="2126" w:type="dxa"/>
          </w:tcPr>
          <w:p w14:paraId="36F18FE5" w14:textId="3E0A9974" w:rsidR="00DE4BC6" w:rsidRPr="003C0CD7" w:rsidRDefault="00DE4BC6" w:rsidP="00DE4BC6">
            <w:pPr>
              <w:pStyle w:val="Text2"/>
              <w:spacing w:before="60" w:after="60"/>
              <w:ind w:left="0"/>
              <w:jc w:val="center"/>
              <w:rPr>
                <w:highlight w:val="yellow"/>
                <w:lang w:val="en-IE"/>
              </w:rPr>
            </w:pPr>
            <w:r>
              <w:rPr>
                <w:lang w:val="en-IE"/>
              </w:rPr>
              <w:t>0</w:t>
            </w:r>
          </w:p>
        </w:tc>
      </w:tr>
      <w:tr w:rsidR="00D85356" w:rsidRPr="008704EA" w14:paraId="1C88209D" w14:textId="77777777" w:rsidTr="00D85356">
        <w:tc>
          <w:tcPr>
            <w:tcW w:w="6096" w:type="dxa"/>
            <w:shd w:val="clear" w:color="auto" w:fill="auto"/>
          </w:tcPr>
          <w:p w14:paraId="67F68BAA" w14:textId="77777777" w:rsidR="00D85356" w:rsidRPr="003C0CD7" w:rsidRDefault="00D85356" w:rsidP="00D85356">
            <w:pPr>
              <w:pStyle w:val="Text2"/>
              <w:spacing w:before="60" w:after="60"/>
              <w:ind w:left="0"/>
              <w:jc w:val="left"/>
              <w:rPr>
                <w:lang w:val="en-IE"/>
              </w:rPr>
            </w:pPr>
            <w:r w:rsidRPr="003C0CD7">
              <w:rPr>
                <w:b/>
                <w:lang w:val="en-IE"/>
              </w:rPr>
              <w:t xml:space="preserve">Totals </w:t>
            </w:r>
          </w:p>
        </w:tc>
        <w:tc>
          <w:tcPr>
            <w:tcW w:w="2268" w:type="dxa"/>
            <w:shd w:val="clear" w:color="auto" w:fill="auto"/>
          </w:tcPr>
          <w:p w14:paraId="567DF487" w14:textId="36603282" w:rsidR="00D85356" w:rsidRPr="00D85356" w:rsidRDefault="00D85356" w:rsidP="00DE4BC6">
            <w:pPr>
              <w:pStyle w:val="Text2"/>
              <w:spacing w:before="60" w:after="60"/>
              <w:ind w:left="0"/>
              <w:jc w:val="center"/>
              <w:rPr>
                <w:b/>
                <w:bCs/>
                <w:lang w:val="en-IE"/>
              </w:rPr>
            </w:pPr>
            <w:r w:rsidRPr="00D85356">
              <w:rPr>
                <w:b/>
                <w:bCs/>
                <w:lang w:val="en-IE"/>
              </w:rPr>
              <w:t>1</w:t>
            </w:r>
            <w:r w:rsidR="00E25DDE">
              <w:rPr>
                <w:b/>
                <w:bCs/>
                <w:lang w:val="en-IE"/>
              </w:rPr>
              <w:t>2</w:t>
            </w:r>
            <w:r w:rsidRPr="00D85356">
              <w:rPr>
                <w:b/>
                <w:bCs/>
                <w:lang w:val="en-IE"/>
              </w:rPr>
              <w:t xml:space="preserve"> 000 000</w:t>
            </w:r>
          </w:p>
        </w:tc>
        <w:tc>
          <w:tcPr>
            <w:tcW w:w="2126" w:type="dxa"/>
            <w:shd w:val="clear" w:color="auto" w:fill="auto"/>
          </w:tcPr>
          <w:p w14:paraId="253C7CB0" w14:textId="19AF1C0B" w:rsidR="00D85356" w:rsidRPr="00D85356" w:rsidRDefault="00E25DDE" w:rsidP="00DE4BC6">
            <w:pPr>
              <w:pStyle w:val="Text2"/>
              <w:spacing w:before="60" w:after="60"/>
              <w:ind w:left="0"/>
              <w:jc w:val="center"/>
              <w:rPr>
                <w:b/>
                <w:bCs/>
                <w:lang w:val="en-IE"/>
              </w:rPr>
            </w:pPr>
            <w:r>
              <w:rPr>
                <w:b/>
                <w:bCs/>
                <w:lang w:val="en-IE"/>
              </w:rPr>
              <w:t>2 160</w:t>
            </w:r>
            <w:r w:rsidR="00D85356" w:rsidRPr="00D85356">
              <w:rPr>
                <w:b/>
                <w:bCs/>
                <w:lang w:val="en-IE"/>
              </w:rPr>
              <w:t xml:space="preserve"> 000</w:t>
            </w:r>
          </w:p>
        </w:tc>
      </w:tr>
    </w:tbl>
    <w:p w14:paraId="613820D0" w14:textId="77777777" w:rsidR="008E6AFF" w:rsidRPr="003C0CD7" w:rsidRDefault="008E6AFF" w:rsidP="003C0CD7">
      <w:pPr>
        <w:pStyle w:val="Heading1"/>
        <w:numPr>
          <w:ilvl w:val="1"/>
          <w:numId w:val="1"/>
        </w:numPr>
        <w:rPr>
          <w:lang w:val="en-IE"/>
        </w:rPr>
      </w:pPr>
      <w:bookmarkStart w:id="296" w:name="_Toc47101981"/>
      <w:bookmarkStart w:id="297" w:name="_Toc51270476"/>
      <w:bookmarkStart w:id="298" w:name="_Toc59031693"/>
      <w:bookmarkStart w:id="299" w:name="_Toc73090776"/>
      <w:r w:rsidRPr="003C0CD7">
        <w:rPr>
          <w:lang w:val="en-IE"/>
        </w:rPr>
        <w:t>Organisational Set-up and Responsibilities</w:t>
      </w:r>
      <w:bookmarkEnd w:id="296"/>
      <w:bookmarkEnd w:id="297"/>
      <w:bookmarkEnd w:id="298"/>
      <w:bookmarkEnd w:id="299"/>
    </w:p>
    <w:p w14:paraId="0583C9BD" w14:textId="50B09B0B" w:rsidR="00721B47" w:rsidRPr="00D85356" w:rsidRDefault="00D85356" w:rsidP="00610A90">
      <w:pPr>
        <w:pStyle w:val="Heading1"/>
        <w:numPr>
          <w:ilvl w:val="0"/>
          <w:numId w:val="0"/>
        </w:numPr>
        <w:ind w:left="720"/>
        <w:rPr>
          <w:b w:val="0"/>
          <w:bCs/>
          <w:lang w:val="en-IE"/>
        </w:rPr>
      </w:pPr>
      <w:r w:rsidRPr="00D85356">
        <w:rPr>
          <w:b w:val="0"/>
          <w:bCs/>
          <w:lang w:val="en-IE"/>
        </w:rPr>
        <w:t xml:space="preserve">The Delegation of the European Union (EUD) to North Macedonia is in charge </w:t>
      </w:r>
      <w:r w:rsidR="00721B47">
        <w:rPr>
          <w:b w:val="0"/>
          <w:bCs/>
          <w:lang w:val="en-IE"/>
        </w:rPr>
        <w:t>of</w:t>
      </w:r>
      <w:r w:rsidRPr="00D85356">
        <w:rPr>
          <w:b w:val="0"/>
          <w:bCs/>
          <w:lang w:val="en-IE"/>
        </w:rPr>
        <w:t xml:space="preserve"> </w:t>
      </w:r>
      <w:r w:rsidR="00721B47">
        <w:rPr>
          <w:b w:val="0"/>
          <w:bCs/>
          <w:lang w:val="en-IE"/>
        </w:rPr>
        <w:t>implementing</w:t>
      </w:r>
      <w:r w:rsidR="00721B47" w:rsidRPr="00D85356">
        <w:rPr>
          <w:b w:val="0"/>
          <w:bCs/>
          <w:lang w:val="en-IE"/>
        </w:rPr>
        <w:t xml:space="preserve"> the Action</w:t>
      </w:r>
      <w:r w:rsidR="00721B47">
        <w:rPr>
          <w:b w:val="0"/>
          <w:bCs/>
          <w:lang w:val="en-IE"/>
        </w:rPr>
        <w:t>. It will</w:t>
      </w:r>
      <w:r w:rsidR="00721B47" w:rsidRPr="00D85356">
        <w:rPr>
          <w:b w:val="0"/>
          <w:bCs/>
          <w:lang w:val="en-IE"/>
        </w:rPr>
        <w:t xml:space="preserve"> collaborate with the </w:t>
      </w:r>
      <w:r w:rsidR="00610A90">
        <w:rPr>
          <w:b w:val="0"/>
          <w:bCs/>
          <w:lang w:val="en-IE"/>
        </w:rPr>
        <w:t xml:space="preserve">Ministry of Health and the </w:t>
      </w:r>
      <w:r w:rsidR="004F5803">
        <w:rPr>
          <w:b w:val="0"/>
          <w:bCs/>
          <w:lang w:val="en-IE"/>
        </w:rPr>
        <w:t>NIPAC office within Secretariat for European Affairs (SEA)</w:t>
      </w:r>
      <w:r w:rsidR="00721B47" w:rsidRPr="00D85356">
        <w:rPr>
          <w:b w:val="0"/>
          <w:bCs/>
          <w:lang w:val="en-IE"/>
        </w:rPr>
        <w:t xml:space="preserve">, </w:t>
      </w:r>
      <w:r w:rsidR="00721B47">
        <w:rPr>
          <w:b w:val="0"/>
          <w:bCs/>
          <w:lang w:val="en-IE"/>
        </w:rPr>
        <w:t>and</w:t>
      </w:r>
      <w:r w:rsidR="00721B47" w:rsidRPr="00D85356">
        <w:rPr>
          <w:b w:val="0"/>
          <w:bCs/>
          <w:lang w:val="en-IE"/>
        </w:rPr>
        <w:t xml:space="preserve"> all stakeholders and implementing partners.</w:t>
      </w:r>
    </w:p>
    <w:p w14:paraId="627AC047" w14:textId="50DD38DE" w:rsidR="00D85356" w:rsidRPr="00D85356" w:rsidRDefault="00721B47" w:rsidP="00610A90">
      <w:pPr>
        <w:pStyle w:val="Heading1"/>
        <w:numPr>
          <w:ilvl w:val="0"/>
          <w:numId w:val="0"/>
        </w:numPr>
        <w:ind w:left="720"/>
        <w:rPr>
          <w:b w:val="0"/>
          <w:bCs/>
          <w:lang w:val="en-IE"/>
        </w:rPr>
      </w:pPr>
      <w:r w:rsidRPr="00D85356">
        <w:rPr>
          <w:b w:val="0"/>
          <w:bCs/>
          <w:lang w:val="en-IE"/>
        </w:rPr>
        <w:t>At policy level, the implementing partners will be accountable to the SWG Health</w:t>
      </w:r>
      <w:r>
        <w:rPr>
          <w:b w:val="0"/>
          <w:bCs/>
          <w:lang w:val="en-IE"/>
        </w:rPr>
        <w:t xml:space="preserve"> and</w:t>
      </w:r>
      <w:r w:rsidR="00D85356" w:rsidRPr="00D85356">
        <w:rPr>
          <w:b w:val="0"/>
          <w:bCs/>
          <w:lang w:val="en-IE"/>
        </w:rPr>
        <w:t xml:space="preserve"> the IPA Monitoring Committee.</w:t>
      </w:r>
    </w:p>
    <w:p w14:paraId="1A2F53AA" w14:textId="1A0A353D" w:rsidR="00D85356" w:rsidRPr="00D85356" w:rsidRDefault="00D85356" w:rsidP="00610A90">
      <w:pPr>
        <w:pStyle w:val="Heading1"/>
        <w:numPr>
          <w:ilvl w:val="0"/>
          <w:numId w:val="0"/>
        </w:numPr>
        <w:ind w:left="720"/>
        <w:rPr>
          <w:b w:val="0"/>
          <w:bCs/>
          <w:lang w:val="en-IE"/>
        </w:rPr>
      </w:pPr>
      <w:r w:rsidRPr="00D85356">
        <w:rPr>
          <w:b w:val="0"/>
          <w:bCs/>
          <w:lang w:val="en-IE"/>
        </w:rPr>
        <w:t>At contract level, the implementation arrangements will be discussed through the project Steering Committee having advisory functions and composed of EUD, the relevant national authorities and all relevant implementing partners.</w:t>
      </w:r>
    </w:p>
    <w:p w14:paraId="77081673" w14:textId="0B59CFA1" w:rsidR="00384709" w:rsidRPr="003C0CD7" w:rsidRDefault="00D85356" w:rsidP="009F566D">
      <w:pPr>
        <w:pStyle w:val="Heading1"/>
        <w:numPr>
          <w:ilvl w:val="0"/>
          <w:numId w:val="0"/>
        </w:numPr>
        <w:ind w:left="720"/>
        <w:rPr>
          <w:lang w:val="en-IE"/>
        </w:rPr>
      </w:pPr>
      <w:r w:rsidRPr="00D85356">
        <w:rPr>
          <w:b w:val="0"/>
          <w:bCs/>
          <w:lang w:val="en-IE"/>
        </w:rPr>
        <w:t xml:space="preserve">As part of its prerogative of budget implementation and to safeguard the financial interests of the Union, the Commission may participate in </w:t>
      </w:r>
      <w:r w:rsidR="009F566D">
        <w:rPr>
          <w:b w:val="0"/>
          <w:bCs/>
          <w:lang w:val="en-IE"/>
        </w:rPr>
        <w:t>any</w:t>
      </w:r>
      <w:r w:rsidRPr="00D85356">
        <w:rPr>
          <w:b w:val="0"/>
          <w:bCs/>
          <w:lang w:val="en-IE"/>
        </w:rPr>
        <w:t xml:space="preserve"> governance structures set up for governing the </w:t>
      </w:r>
      <w:r w:rsidR="009F566D">
        <w:rPr>
          <w:b w:val="0"/>
          <w:bCs/>
          <w:lang w:val="en-IE"/>
        </w:rPr>
        <w:t xml:space="preserve">sector reforms and for the implementation of the EU assistance. </w:t>
      </w:r>
    </w:p>
    <w:p w14:paraId="0E9CA0B0" w14:textId="77777777" w:rsidR="00384709" w:rsidRPr="003C0CD7" w:rsidRDefault="00384709" w:rsidP="00384709">
      <w:pPr>
        <w:rPr>
          <w:lang w:val="en-IE"/>
        </w:rPr>
      </w:pPr>
    </w:p>
    <w:p w14:paraId="43117A76" w14:textId="77777777" w:rsidR="000827CD" w:rsidRPr="0006347F" w:rsidRDefault="001706D6" w:rsidP="0006347F">
      <w:pPr>
        <w:pStyle w:val="Heading1"/>
      </w:pPr>
      <w:bookmarkStart w:id="300" w:name="_Toc73090777"/>
      <w:r w:rsidRPr="0006347F">
        <w:t>PERFORMANCE</w:t>
      </w:r>
      <w:bookmarkEnd w:id="209"/>
      <w:bookmarkEnd w:id="210"/>
      <w:bookmarkEnd w:id="211"/>
      <w:r w:rsidR="00D07ECD" w:rsidRPr="0006347F">
        <w:t xml:space="preserve"> MEASUREMENT</w:t>
      </w:r>
      <w:bookmarkEnd w:id="300"/>
      <w:r w:rsidR="00D23527" w:rsidRPr="0006347F">
        <w:t xml:space="preserve"> </w:t>
      </w:r>
      <w:bookmarkStart w:id="301" w:name="_Toc59023393"/>
      <w:bookmarkStart w:id="302" w:name="_Toc59029562"/>
      <w:bookmarkStart w:id="303" w:name="_Toc59030378"/>
      <w:bookmarkStart w:id="304" w:name="_Toc59031695"/>
      <w:bookmarkStart w:id="305" w:name="_Toc62247194"/>
      <w:bookmarkStart w:id="306" w:name="_Toc62247251"/>
      <w:bookmarkStart w:id="307" w:name="_Toc62459293"/>
      <w:bookmarkStart w:id="308" w:name="_Toc62476957"/>
      <w:bookmarkStart w:id="309" w:name="_Toc63235865"/>
      <w:bookmarkStart w:id="310" w:name="_Toc63248971"/>
      <w:bookmarkStart w:id="311" w:name="_Toc63263300"/>
      <w:bookmarkStart w:id="312" w:name="_Toc64043077"/>
      <w:bookmarkStart w:id="313" w:name="_Toc65663790"/>
      <w:bookmarkStart w:id="314" w:name="_Toc65665606"/>
      <w:bookmarkStart w:id="315" w:name="_Toc65665968"/>
      <w:bookmarkStart w:id="316" w:name="_Toc65666145"/>
      <w:bookmarkStart w:id="317" w:name="_Toc65671222"/>
      <w:bookmarkStart w:id="318" w:name="_Toc65671281"/>
      <w:bookmarkStart w:id="319" w:name="_Toc65671938"/>
      <w:bookmarkStart w:id="320" w:name="_Toc65674794"/>
      <w:bookmarkStart w:id="321" w:name="_Toc65676444"/>
      <w:bookmarkStart w:id="322" w:name="_Toc65688281"/>
      <w:bookmarkStart w:id="323" w:name="_Toc66465171"/>
      <w:bookmarkStart w:id="324" w:name="_Toc66465624"/>
      <w:bookmarkStart w:id="325" w:name="_Toc66465683"/>
      <w:bookmarkStart w:id="326" w:name="_Toc66696409"/>
      <w:bookmarkStart w:id="327" w:name="_Toc67665957"/>
      <w:bookmarkStart w:id="328" w:name="_Toc69384786"/>
      <w:bookmarkStart w:id="329" w:name="_Toc69384917"/>
      <w:bookmarkStart w:id="330" w:name="_Toc69385045"/>
      <w:bookmarkStart w:id="331" w:name="_Toc69385173"/>
      <w:bookmarkStart w:id="332" w:name="_Toc69460921"/>
      <w:bookmarkStart w:id="333" w:name="_Toc69461048"/>
      <w:bookmarkStart w:id="334" w:name="_Toc69469940"/>
      <w:bookmarkStart w:id="335" w:name="_Toc69485803"/>
      <w:bookmarkStart w:id="336" w:name="_Toc69487678"/>
      <w:bookmarkStart w:id="337" w:name="_Toc72142271"/>
      <w:bookmarkStart w:id="338" w:name="_Toc72142356"/>
      <w:bookmarkStart w:id="339" w:name="_Toc73090695"/>
      <w:bookmarkStart w:id="340" w:name="_Toc73090778"/>
      <w:bookmarkStart w:id="341" w:name="_Toc47101983"/>
      <w:bookmarkStart w:id="342" w:name="_Toc51270478"/>
      <w:bookmarkStart w:id="343" w:name="_Ref5835913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093D371" w14:textId="77777777" w:rsidR="00811AA9" w:rsidRPr="003C0CD7" w:rsidRDefault="00811AA9" w:rsidP="003C0CD7">
      <w:pPr>
        <w:pStyle w:val="Heading1"/>
        <w:numPr>
          <w:ilvl w:val="1"/>
          <w:numId w:val="1"/>
        </w:numPr>
        <w:rPr>
          <w:lang w:val="en-IE"/>
        </w:rPr>
      </w:pPr>
      <w:bookmarkStart w:id="344" w:name="_Toc73090779"/>
      <w:r w:rsidRPr="003C0CD7">
        <w:rPr>
          <w:lang w:val="en-IE"/>
        </w:rPr>
        <w:t>Monitoring</w:t>
      </w:r>
      <w:bookmarkEnd w:id="341"/>
      <w:bookmarkEnd w:id="342"/>
      <w:bookmarkEnd w:id="343"/>
      <w:r w:rsidRPr="003C0CD7">
        <w:rPr>
          <w:lang w:val="en-IE"/>
        </w:rPr>
        <w:t xml:space="preserve"> and Reporting</w:t>
      </w:r>
      <w:bookmarkEnd w:id="344"/>
    </w:p>
    <w:p w14:paraId="1A8905BB" w14:textId="5030EE5B" w:rsidR="00335DC3" w:rsidRPr="003C0CD7" w:rsidRDefault="003F0B77" w:rsidP="00610A90">
      <w:pPr>
        <w:pStyle w:val="Text2"/>
        <w:spacing w:before="60" w:after="60"/>
        <w:ind w:left="720"/>
        <w:rPr>
          <w:lang w:val="en-IE"/>
        </w:rPr>
      </w:pPr>
      <w:bookmarkStart w:id="345" w:name="_Toc391992328"/>
      <w:bookmarkStart w:id="346" w:name="_Toc391999078"/>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w:t>
      </w:r>
      <w:bookmarkEnd w:id="345"/>
      <w:bookmarkEnd w:id="346"/>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CF5450">
        <w:t xml:space="preserve">the </w:t>
      </w:r>
      <w:proofErr w:type="spellStart"/>
      <w:r w:rsidRPr="00CF5450">
        <w:t>logframe</w:t>
      </w:r>
      <w:proofErr w:type="spellEnd"/>
      <w:r w:rsidRPr="00CF5450">
        <w:t xml:space="preserve"> matrix </w:t>
      </w:r>
      <w:r w:rsidRPr="00CF5450" w:rsidDel="0008697A">
        <w:t>(</w:t>
      </w:r>
      <w:r w:rsidRPr="00CF5450">
        <w:t xml:space="preserve">for </w:t>
      </w:r>
      <w:r w:rsidRPr="00CF5450">
        <w:lastRenderedPageBreak/>
        <w:t>project modality</w:t>
      </w:r>
      <w:r w:rsidRPr="00CF5450" w:rsidDel="0008697A">
        <w:t>)</w:t>
      </w:r>
      <w:r w:rsidRPr="00CF5450" w:rsidDel="000C475F">
        <w:t xml:space="preserve"> </w:t>
      </w:r>
      <w:r w:rsidRPr="00CF5450">
        <w:t>and</w:t>
      </w:r>
      <w:r w:rsidR="00CF5450" w:rsidRPr="00CF5450">
        <w:t xml:space="preserve"> </w:t>
      </w:r>
      <w:r w:rsidRPr="00CF5450">
        <w:t>the partner’s strategy, policy or reform action plan</w:t>
      </w:r>
      <w:r w:rsidRPr="00CF5450" w:rsidDel="00E52AC2">
        <w:t xml:space="preserve"> </w:t>
      </w:r>
      <w:r w:rsidRPr="00CF5450">
        <w:t xml:space="preserve">list </w:t>
      </w:r>
      <w:r w:rsidRPr="00CF5450" w:rsidDel="0008697A">
        <w:t>(</w:t>
      </w:r>
      <w:r w:rsidRPr="00CF5450">
        <w:t>for budget support</w:t>
      </w:r>
      <w:r w:rsidRPr="00CF5450" w:rsidDel="0008697A">
        <w:t>)</w:t>
      </w:r>
      <w:r w:rsidRPr="00CF5450">
        <w:t>.</w:t>
      </w:r>
      <w:r w:rsidRPr="005D6559">
        <w:t xml:space="preserve"> </w:t>
      </w:r>
      <w:bookmarkStart w:id="347" w:name="_Toc391992329"/>
      <w:bookmarkStart w:id="348" w:name="_Toc391999079"/>
      <w:r w:rsidR="00335DC3" w:rsidRPr="003C0CD7">
        <w:rPr>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47"/>
      <w:bookmarkEnd w:id="348"/>
      <w:r w:rsidR="00335DC3" w:rsidRPr="003C0CD7">
        <w:rPr>
          <w:lang w:val="en-IE"/>
        </w:rPr>
        <w:t xml:space="preserve"> </w:t>
      </w:r>
    </w:p>
    <w:p w14:paraId="0ADE4D27" w14:textId="710AE42C" w:rsidR="003E42CF" w:rsidRDefault="000113D1" w:rsidP="00610A90">
      <w:pPr>
        <w:spacing w:before="120"/>
        <w:ind w:left="720"/>
        <w:rPr>
          <w:rFonts w:cs="Times New Roman"/>
        </w:rPr>
      </w:pPr>
      <w:r>
        <w:rPr>
          <w:rFonts w:cs="Times New Roman"/>
          <w:szCs w:val="24"/>
        </w:rPr>
        <w:t>Arrangements for monitoring and reporting, including r</w:t>
      </w:r>
      <w:proofErr w:type="spellStart"/>
      <w:r w:rsidR="00335DC3" w:rsidRPr="003C0CD7">
        <w:rPr>
          <w:rFonts w:cs="Times New Roman"/>
          <w:lang w:val="en-IE"/>
        </w:rPr>
        <w:t>oles</w:t>
      </w:r>
      <w:proofErr w:type="spellEnd"/>
      <w:r w:rsidR="00335DC3" w:rsidRPr="003C0CD7">
        <w:rPr>
          <w:rFonts w:cs="Times New Roman"/>
          <w:lang w:val="en-IE"/>
        </w:rPr>
        <w:t xml:space="preserve"> and responsibilities for data collection, analysis and monitoring:</w:t>
      </w:r>
      <w:r w:rsidR="003E42CF" w:rsidRPr="003E42CF">
        <w:rPr>
          <w:rFonts w:cs="Times New Roman"/>
        </w:rPr>
        <w:t xml:space="preserve"> </w:t>
      </w:r>
      <w:r w:rsidR="003E42CF">
        <w:rPr>
          <w:rFonts w:cs="Times New Roman"/>
        </w:rPr>
        <w:t xml:space="preserve">the implementation of the Action will be monitored at the 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processing, and analytics. The PAF data will be used in the Sector Working Group on Health, which is also the inclusive platform for all stakeholders to monitor the implementation of the sector priorities. </w:t>
      </w:r>
    </w:p>
    <w:p w14:paraId="28DB4C03" w14:textId="6646B1A0" w:rsidR="003E42CF" w:rsidRDefault="003E42CF" w:rsidP="00610A90">
      <w:pPr>
        <w:spacing w:before="120"/>
        <w:ind w:left="720"/>
        <w:rPr>
          <w:rFonts w:cs="Times New Roman"/>
        </w:rPr>
      </w:pPr>
      <w:r>
        <w:rPr>
          <w:rFonts w:cs="Times New Roman"/>
        </w:rPr>
        <w:t>At the output level, data about each project and contract implementation will be collected in OPSYS. They will be based on official reports, acceptance certificates or equivalent documents. The competent actors are expected to produce timely and meaningful data to monitor the results and impact of the Action.</w:t>
      </w:r>
    </w:p>
    <w:p w14:paraId="470BBD67" w14:textId="77777777" w:rsidR="00143C18" w:rsidRPr="003C0CD7" w:rsidRDefault="00FD7FCD" w:rsidP="003C0CD7">
      <w:pPr>
        <w:pStyle w:val="Heading1"/>
        <w:numPr>
          <w:ilvl w:val="1"/>
          <w:numId w:val="1"/>
        </w:numPr>
        <w:rPr>
          <w:lang w:val="en-IE"/>
        </w:rPr>
      </w:pPr>
      <w:bookmarkStart w:id="349" w:name="_Toc47101985"/>
      <w:bookmarkStart w:id="350" w:name="_Toc51270480"/>
      <w:bookmarkStart w:id="351" w:name="_Ref58841072"/>
      <w:bookmarkStart w:id="352" w:name="_Toc73090780"/>
      <w:r w:rsidRPr="003C0CD7">
        <w:rPr>
          <w:lang w:val="en-IE"/>
        </w:rPr>
        <w:t>Evaluation</w:t>
      </w:r>
      <w:bookmarkEnd w:id="349"/>
      <w:bookmarkEnd w:id="350"/>
      <w:bookmarkEnd w:id="351"/>
      <w:bookmarkEnd w:id="352"/>
    </w:p>
    <w:p w14:paraId="63210778" w14:textId="6648D02A" w:rsidR="00093D10" w:rsidRPr="00C85643" w:rsidRDefault="00D54B6E" w:rsidP="00610A90">
      <w:pPr>
        <w:ind w:left="720"/>
      </w:pPr>
      <w:r w:rsidRPr="00093D10">
        <w:t>Having regard to the importance</w:t>
      </w:r>
      <w:r w:rsidR="003E42CF" w:rsidRPr="00093D10">
        <w:t xml:space="preserve"> </w:t>
      </w:r>
      <w:r w:rsidRPr="00093D10">
        <w:t xml:space="preserve">of the </w:t>
      </w:r>
      <w:r w:rsidR="003E42CF" w:rsidRPr="00093D10">
        <w:t>A</w:t>
      </w:r>
      <w:r w:rsidRPr="00093D10">
        <w:t>ction, a</w:t>
      </w:r>
      <w:r w:rsidR="003E42CF" w:rsidRPr="00093D10">
        <w:t xml:space="preserve"> </w:t>
      </w:r>
      <w:r w:rsidRPr="00093D10">
        <w:t>final evaluation will</w:t>
      </w:r>
      <w:r w:rsidR="003E42CF" w:rsidRPr="00093D10">
        <w:t xml:space="preserve"> </w:t>
      </w:r>
      <w:r w:rsidRPr="00093D10">
        <w:t xml:space="preserve">be carried out for this </w:t>
      </w:r>
      <w:r w:rsidR="003E42CF" w:rsidRPr="00093D10">
        <w:t>A</w:t>
      </w:r>
      <w:r w:rsidRPr="00093D10">
        <w:t xml:space="preserve">ction or </w:t>
      </w:r>
      <w:r w:rsidRPr="00093D10">
        <w:rPr>
          <w:snapToGrid w:val="0"/>
          <w:szCs w:val="24"/>
        </w:rPr>
        <w:t>its components</w:t>
      </w:r>
      <w:r w:rsidRPr="00093D10">
        <w:t xml:space="preserve"> via independent consultants</w:t>
      </w:r>
      <w:r w:rsidR="003E42CF" w:rsidRPr="00093D10">
        <w:t>.</w:t>
      </w:r>
      <w:r w:rsidRPr="00093D10">
        <w:t xml:space="preserve"> It will be carried out for accountability and learning purposes at various levels (including for policy revision</w:t>
      </w:r>
      <w:r w:rsidR="00093D10">
        <w:t>).</w:t>
      </w:r>
    </w:p>
    <w:p w14:paraId="4154307D" w14:textId="77777777" w:rsidR="00093D10" w:rsidRDefault="00093D10" w:rsidP="00610A90">
      <w:pPr>
        <w:spacing w:line="280" w:lineRule="atLeast"/>
        <w:ind w:left="720"/>
      </w:pPr>
    </w:p>
    <w:p w14:paraId="4528B394" w14:textId="5A498C51" w:rsidR="00D54B6E" w:rsidRPr="00093D10" w:rsidRDefault="00D54B6E" w:rsidP="00610A90">
      <w:pPr>
        <w:spacing w:line="280" w:lineRule="atLeast"/>
        <w:ind w:left="720"/>
        <w:rPr>
          <w:snapToGrid w:val="0"/>
          <w:szCs w:val="24"/>
        </w:rPr>
      </w:pPr>
      <w:r w:rsidRPr="00C85643">
        <w:t xml:space="preserve"> </w:t>
      </w:r>
      <w:r w:rsidRPr="00093D10">
        <w:rPr>
          <w:szCs w:val="24"/>
        </w:rPr>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rsidRPr="00093D10" w:rsidDel="00046EBD">
        <w:rPr>
          <w:szCs w:val="24"/>
        </w:rPr>
        <w:t xml:space="preserve"> </w:t>
      </w:r>
      <w:r w:rsidRPr="00093D10">
        <w:t xml:space="preserve">The Commission shall inform the implementing partner at least </w:t>
      </w:r>
      <w:r w:rsidR="00093D10" w:rsidRPr="00093D10">
        <w:t xml:space="preserve">2 </w:t>
      </w:r>
      <w:r w:rsidRPr="00093D10">
        <w:t xml:space="preserve">months in advance of the dates envisaged for the evaluation </w:t>
      </w:r>
      <w:r w:rsidRPr="00093D10">
        <w:rPr>
          <w:snapToGrid w:val="0"/>
          <w:szCs w:val="24"/>
        </w:rPr>
        <w:t xml:space="preserve">exercise and </w:t>
      </w:r>
      <w:r w:rsidRPr="00093D10">
        <w:t>missions. The implementing partner shall collaborate efficiently and effectively with the evaluation experts, and inter alia provide them with all necessary information and documentation, as well as access to the project premises and activities.</w:t>
      </w:r>
      <w:r w:rsidRPr="00093D10">
        <w:rPr>
          <w:snapToGrid w:val="0"/>
          <w:szCs w:val="24"/>
        </w:rPr>
        <w:t xml:space="preserve"> </w:t>
      </w:r>
    </w:p>
    <w:p w14:paraId="457E01DE" w14:textId="77777777" w:rsidR="00D54B6E" w:rsidRDefault="00D54B6E" w:rsidP="00610A90">
      <w:pPr>
        <w:spacing w:line="280" w:lineRule="atLeast"/>
        <w:ind w:left="720"/>
        <w:rPr>
          <w:snapToGrid w:val="0"/>
          <w:szCs w:val="24"/>
        </w:rPr>
      </w:pPr>
    </w:p>
    <w:p w14:paraId="0E1A77F8" w14:textId="77777777" w:rsidR="00D54B6E" w:rsidRPr="00C85643" w:rsidRDefault="00D54B6E" w:rsidP="00610A90">
      <w:pPr>
        <w:spacing w:line="280" w:lineRule="atLeast"/>
        <w:ind w:left="720"/>
      </w:pPr>
      <w:r w:rsidRPr="00C85643">
        <w:t>The evaluation reports shall be shared with the partner country and other key stakeholders following the best practice of evaluation dissemination</w:t>
      </w:r>
      <w:r w:rsidRPr="00C85643">
        <w:rPr>
          <w:rStyle w:val="FootnoteReference"/>
        </w:rPr>
        <w:footnoteReference w:id="30"/>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BE06045" w14:textId="77777777" w:rsidR="00143C18" w:rsidRPr="003C0CD7" w:rsidRDefault="00BA0E8A" w:rsidP="003C0CD7">
      <w:pPr>
        <w:pStyle w:val="Heading1"/>
        <w:numPr>
          <w:ilvl w:val="1"/>
          <w:numId w:val="1"/>
        </w:numPr>
        <w:rPr>
          <w:lang w:val="en-IE"/>
        </w:rPr>
      </w:pPr>
      <w:bookmarkStart w:id="353" w:name="_Ref58841050"/>
      <w:bookmarkStart w:id="354" w:name="_Toc73090781"/>
      <w:r w:rsidRPr="003C0CD7">
        <w:rPr>
          <w:lang w:val="en-IE"/>
        </w:rPr>
        <w:t xml:space="preserve">Audit and </w:t>
      </w:r>
      <w:r w:rsidR="0079347D" w:rsidRPr="003C0CD7">
        <w:rPr>
          <w:lang w:val="en-IE"/>
        </w:rPr>
        <w:t>V</w:t>
      </w:r>
      <w:r w:rsidR="000F408A" w:rsidRPr="003C0CD7">
        <w:rPr>
          <w:lang w:val="en-IE"/>
        </w:rPr>
        <w:t>erifications</w:t>
      </w:r>
      <w:bookmarkEnd w:id="353"/>
      <w:bookmarkEnd w:id="354"/>
    </w:p>
    <w:p w14:paraId="29DA0225" w14:textId="77777777" w:rsidR="00E360A2" w:rsidRPr="006477D1" w:rsidRDefault="00E360A2" w:rsidP="00610A90">
      <w:pPr>
        <w:ind w:left="720"/>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7540C6">
      <w:pPr>
        <w:pStyle w:val="Heading1"/>
        <w:rPr>
          <w:lang w:val="en-IE"/>
        </w:rPr>
      </w:pPr>
      <w:bookmarkStart w:id="355" w:name="_Toc47101987"/>
      <w:bookmarkStart w:id="356" w:name="_Toc51270482"/>
      <w:bookmarkStart w:id="357" w:name="_Ref58359370"/>
      <w:bookmarkStart w:id="358" w:name="_Ref58841100"/>
      <w:bookmarkStart w:id="359" w:name="_Toc73090782"/>
      <w:r>
        <w:rPr>
          <w:lang w:val="en-IE"/>
        </w:rPr>
        <w:t xml:space="preserve">STRATEGIC </w:t>
      </w:r>
      <w:r w:rsidR="00BE77D6" w:rsidRPr="003C0CD7">
        <w:rPr>
          <w:lang w:val="en-IE"/>
        </w:rPr>
        <w:t xml:space="preserve">COMMUNICATION AND </w:t>
      </w:r>
      <w:bookmarkEnd w:id="355"/>
      <w:bookmarkEnd w:id="356"/>
      <w:bookmarkEnd w:id="357"/>
      <w:bookmarkEnd w:id="358"/>
      <w:bookmarkEnd w:id="359"/>
      <w:r>
        <w:rPr>
          <w:lang w:val="en-IE"/>
        </w:rPr>
        <w:t>PUBLIC DIPLOMACY</w:t>
      </w:r>
      <w:r w:rsidRPr="003C0CD7">
        <w:rPr>
          <w:lang w:val="en-IE"/>
        </w:rPr>
        <w:t xml:space="preserve"> </w:t>
      </w:r>
    </w:p>
    <w:p w14:paraId="528ACBDA" w14:textId="77777777" w:rsidR="00610A90" w:rsidRDefault="00610A90" w:rsidP="00610A90">
      <w:pPr>
        <w:ind w:left="360"/>
        <w:rPr>
          <w:rFonts w:cs="Times New Roman"/>
          <w:color w:val="0D0D0D" w:themeColor="text1" w:themeTint="F2"/>
          <w:szCs w:val="24"/>
        </w:rPr>
      </w:pPr>
      <w:r w:rsidRPr="00076DCC">
        <w:rPr>
          <w:szCs w:val="24"/>
        </w:rPr>
        <w:t>A</w:t>
      </w:r>
      <w:proofErr w:type="spellStart"/>
      <w:r w:rsidRPr="00076DCC">
        <w:rPr>
          <w:szCs w:val="24"/>
          <w:lang w:val="en-US"/>
        </w:rPr>
        <w:t>ll</w:t>
      </w:r>
      <w:proofErr w:type="spellEnd"/>
      <w:r w:rsidRPr="00076DCC">
        <w:rPr>
          <w:szCs w:val="24"/>
          <w:lang w:val="en-US"/>
        </w:rPr>
        <w:t xml:space="preserve">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rFonts w:cs="Times New Roman"/>
          <w:color w:val="0D0D0D" w:themeColor="text1" w:themeTint="F2"/>
          <w:szCs w:val="24"/>
        </w:rPr>
        <w:t xml:space="preserve">To that end they must comply with the instructions given in the </w:t>
      </w:r>
      <w:r>
        <w:rPr>
          <w:rFonts w:cs="Times New Roman"/>
          <w:color w:val="0D0D0D" w:themeColor="text1" w:themeTint="F2"/>
          <w:szCs w:val="24"/>
        </w:rPr>
        <w:t xml:space="preserve">2022 guidance document </w:t>
      </w:r>
      <w:hyperlink r:id="rId19" w:history="1">
        <w:r w:rsidRPr="00FC5D8D">
          <w:rPr>
            <w:rStyle w:val="Hyperlink"/>
            <w:rFonts w:cs="Times New Roman"/>
            <w:i/>
            <w:szCs w:val="24"/>
          </w:rPr>
          <w:t>Communicating and raising EU visibility: Guidance for external actions</w:t>
        </w:r>
      </w:hyperlink>
      <w:r w:rsidRPr="008C7B9F">
        <w:rPr>
          <w:rFonts w:cs="Times New Roman"/>
          <w:color w:val="0D0D0D" w:themeColor="text1" w:themeTint="F2"/>
          <w:szCs w:val="24"/>
        </w:rPr>
        <w:t xml:space="preserve"> </w:t>
      </w:r>
      <w:r w:rsidRPr="00076DCC">
        <w:rPr>
          <w:rFonts w:cs="Times New Roman"/>
          <w:color w:val="0D0D0D" w:themeColor="text1" w:themeTint="F2"/>
          <w:szCs w:val="24"/>
        </w:rPr>
        <w:t xml:space="preserve">(or any successor document).  </w:t>
      </w:r>
    </w:p>
    <w:p w14:paraId="31BB5515" w14:textId="77777777" w:rsidR="00610A90" w:rsidRDefault="00610A90" w:rsidP="00610A90">
      <w:pPr>
        <w:ind w:left="360"/>
        <w:rPr>
          <w:rFonts w:cs="Times New Roman"/>
          <w:color w:val="0D0D0D" w:themeColor="text1" w:themeTint="F2"/>
          <w:szCs w:val="24"/>
        </w:rPr>
      </w:pPr>
    </w:p>
    <w:p w14:paraId="7ABBD18E" w14:textId="77777777" w:rsidR="00610A90" w:rsidRPr="00C85643" w:rsidRDefault="00610A90" w:rsidP="00610A90">
      <w:pPr>
        <w:ind w:left="360"/>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074DFCDE" w14:textId="26136EB5" w:rsidR="002B4B2A" w:rsidRPr="002B4B2A" w:rsidRDefault="002B4B2A" w:rsidP="002B4B2A">
      <w:pPr>
        <w:rPr>
          <w:rFonts w:cs="Times New Roman"/>
          <w:color w:val="0D0D0D" w:themeColor="text1" w:themeTint="F2"/>
          <w:szCs w:val="24"/>
        </w:rPr>
      </w:pPr>
    </w:p>
    <w:p w14:paraId="6071410D" w14:textId="77777777" w:rsidR="0099058C" w:rsidRPr="003C0CD7" w:rsidRDefault="0099058C" w:rsidP="001B2E35">
      <w:pPr>
        <w:pStyle w:val="Heading1"/>
        <w:rPr>
          <w:sz w:val="32"/>
          <w:lang w:val="en-IE"/>
        </w:rPr>
      </w:pPr>
      <w:bookmarkStart w:id="360" w:name="_Toc72142276"/>
      <w:bookmarkStart w:id="361" w:name="_Toc72142361"/>
      <w:bookmarkStart w:id="362" w:name="_Toc73090700"/>
      <w:bookmarkStart w:id="363" w:name="_Toc73090783"/>
      <w:bookmarkStart w:id="364" w:name="_Toc72142277"/>
      <w:bookmarkStart w:id="365" w:name="_Toc72142362"/>
      <w:bookmarkStart w:id="366" w:name="_Toc73090701"/>
      <w:bookmarkStart w:id="367" w:name="_Toc73090784"/>
      <w:bookmarkStart w:id="368" w:name="_Toc72142278"/>
      <w:bookmarkStart w:id="369" w:name="_Toc72142363"/>
      <w:bookmarkStart w:id="370" w:name="_Toc73090702"/>
      <w:bookmarkStart w:id="371" w:name="_Toc73090785"/>
      <w:bookmarkStart w:id="372" w:name="_Toc72142279"/>
      <w:bookmarkStart w:id="373" w:name="_Toc72142364"/>
      <w:bookmarkStart w:id="374" w:name="_Toc73090703"/>
      <w:bookmarkStart w:id="375" w:name="_Toc73090786"/>
      <w:bookmarkStart w:id="376" w:name="_Toc72142280"/>
      <w:bookmarkStart w:id="377" w:name="_Toc72142365"/>
      <w:bookmarkStart w:id="378" w:name="_Toc73090704"/>
      <w:bookmarkStart w:id="379" w:name="_Toc73090787"/>
      <w:bookmarkStart w:id="380" w:name="_Toc72142281"/>
      <w:bookmarkStart w:id="381" w:name="_Toc72142366"/>
      <w:bookmarkStart w:id="382" w:name="_Toc73090705"/>
      <w:bookmarkStart w:id="383" w:name="_Toc73090788"/>
      <w:bookmarkStart w:id="384" w:name="_Toc72142285"/>
      <w:bookmarkStart w:id="385" w:name="_Toc72142370"/>
      <w:bookmarkStart w:id="386" w:name="_Toc73090709"/>
      <w:bookmarkStart w:id="387" w:name="_Toc73090792"/>
      <w:bookmarkStart w:id="388" w:name="_Toc72142286"/>
      <w:bookmarkStart w:id="389" w:name="_Toc72142371"/>
      <w:bookmarkStart w:id="390" w:name="_Toc73090710"/>
      <w:bookmarkStart w:id="391" w:name="_Toc73090793"/>
      <w:bookmarkStart w:id="392" w:name="_Toc72142287"/>
      <w:bookmarkStart w:id="393" w:name="_Toc72142372"/>
      <w:bookmarkStart w:id="394" w:name="_Toc73090711"/>
      <w:bookmarkStart w:id="395" w:name="_Toc73090794"/>
      <w:bookmarkStart w:id="396" w:name="_Toc72142291"/>
      <w:bookmarkStart w:id="397" w:name="_Toc72142376"/>
      <w:bookmarkStart w:id="398" w:name="_Toc73090715"/>
      <w:bookmarkStart w:id="399" w:name="_Toc73090798"/>
      <w:bookmarkStart w:id="400" w:name="_Toc72142292"/>
      <w:bookmarkStart w:id="401" w:name="_Toc72142377"/>
      <w:bookmarkStart w:id="402" w:name="_Toc73090716"/>
      <w:bookmarkStart w:id="403" w:name="_Toc73090799"/>
      <w:bookmarkStart w:id="404" w:name="_Toc72142293"/>
      <w:bookmarkStart w:id="405" w:name="_Toc72142378"/>
      <w:bookmarkStart w:id="406" w:name="_Toc73090717"/>
      <w:bookmarkStart w:id="407" w:name="_Toc73090800"/>
      <w:bookmarkStart w:id="408" w:name="_Toc72142297"/>
      <w:bookmarkStart w:id="409" w:name="_Toc72142382"/>
      <w:bookmarkStart w:id="410" w:name="_Toc73090721"/>
      <w:bookmarkStart w:id="411" w:name="_Toc73090804"/>
      <w:bookmarkStart w:id="412" w:name="_Toc72142298"/>
      <w:bookmarkStart w:id="413" w:name="_Toc72142383"/>
      <w:bookmarkStart w:id="414" w:name="_Toc73090722"/>
      <w:bookmarkStart w:id="415" w:name="_Toc73090805"/>
      <w:bookmarkStart w:id="416" w:name="_Toc72142299"/>
      <w:bookmarkStart w:id="417" w:name="_Toc72142384"/>
      <w:bookmarkStart w:id="418" w:name="_Toc73090723"/>
      <w:bookmarkStart w:id="419" w:name="_Toc73090806"/>
      <w:bookmarkStart w:id="420" w:name="_Toc57195485"/>
      <w:bookmarkStart w:id="421" w:name="_Toc57203809"/>
      <w:bookmarkStart w:id="422" w:name="_Toc57204007"/>
      <w:bookmarkStart w:id="423" w:name="_Toc57205822"/>
      <w:bookmarkStart w:id="424" w:name="_Toc73090807"/>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3C0CD7">
        <w:rPr>
          <w:lang w:val="en-IE"/>
        </w:rPr>
        <w:t>SUSTAINABILITY</w:t>
      </w:r>
      <w:bookmarkEnd w:id="420"/>
      <w:bookmarkEnd w:id="421"/>
      <w:bookmarkEnd w:id="422"/>
      <w:bookmarkEnd w:id="423"/>
      <w:bookmarkEnd w:id="424"/>
    </w:p>
    <w:p w14:paraId="66C24B72" w14:textId="77777777" w:rsidR="00D027DE" w:rsidRDefault="00204CD2" w:rsidP="00D027DE">
      <w:pPr>
        <w:spacing w:before="120"/>
        <w:ind w:left="360"/>
        <w:rPr>
          <w:rFonts w:cs="Times New Roman"/>
          <w:lang w:val="en-IE"/>
        </w:rPr>
      </w:pPr>
      <w:r w:rsidRPr="00534902">
        <w:rPr>
          <w:rFonts w:cs="Times New Roman"/>
          <w:lang w:val="en-IE"/>
        </w:rPr>
        <w:t>The sustainability potential of the Action is high at institutional, regula</w:t>
      </w:r>
      <w:r w:rsidR="00D027DE">
        <w:rPr>
          <w:rFonts w:cs="Times New Roman"/>
          <w:lang w:val="en-IE"/>
        </w:rPr>
        <w:t xml:space="preserve">tory, </w:t>
      </w:r>
      <w:r w:rsidRPr="00534902">
        <w:rPr>
          <w:rFonts w:cs="Times New Roman"/>
          <w:lang w:val="en-IE"/>
        </w:rPr>
        <w:t xml:space="preserve">financial </w:t>
      </w:r>
      <w:r w:rsidR="00D027DE">
        <w:rPr>
          <w:rFonts w:cs="Times New Roman"/>
          <w:lang w:val="en-IE"/>
        </w:rPr>
        <w:t xml:space="preserve">and cultural </w:t>
      </w:r>
      <w:r w:rsidRPr="00534902">
        <w:rPr>
          <w:rFonts w:cs="Times New Roman"/>
          <w:lang w:val="en-IE"/>
        </w:rPr>
        <w:t xml:space="preserve">levels. It is defined by the cross-pollination of capacity building, </w:t>
      </w:r>
      <w:r w:rsidR="00B14639">
        <w:rPr>
          <w:rFonts w:cs="Times New Roman"/>
          <w:lang w:val="en-IE"/>
        </w:rPr>
        <w:t xml:space="preserve">upgrade of </w:t>
      </w:r>
      <w:r>
        <w:rPr>
          <w:rFonts w:cs="Times New Roman"/>
          <w:lang w:val="en-IE"/>
        </w:rPr>
        <w:t>procedures</w:t>
      </w:r>
      <w:r w:rsidRPr="00534902">
        <w:rPr>
          <w:rFonts w:cs="Times New Roman"/>
          <w:lang w:val="en-IE"/>
        </w:rPr>
        <w:t xml:space="preserve">, investments in </w:t>
      </w:r>
      <w:r>
        <w:rPr>
          <w:rFonts w:cs="Times New Roman"/>
          <w:lang w:val="en-IE"/>
        </w:rPr>
        <w:t xml:space="preserve">technological </w:t>
      </w:r>
      <w:r w:rsidRPr="00534902">
        <w:rPr>
          <w:rFonts w:cs="Times New Roman"/>
          <w:lang w:val="en-IE"/>
        </w:rPr>
        <w:t>infrastructure</w:t>
      </w:r>
      <w:r>
        <w:rPr>
          <w:rFonts w:cs="Times New Roman"/>
          <w:lang w:val="en-IE"/>
        </w:rPr>
        <w:t>s and emergency vehicles</w:t>
      </w:r>
      <w:r w:rsidRPr="00534902">
        <w:rPr>
          <w:rFonts w:cs="Times New Roman"/>
          <w:lang w:val="en-IE"/>
        </w:rPr>
        <w:t xml:space="preserve">, data management, and raising awareness measures. </w:t>
      </w:r>
    </w:p>
    <w:p w14:paraId="441E95CA" w14:textId="59E0DD45" w:rsidR="00D027DE" w:rsidRDefault="00204CD2" w:rsidP="00D027DE">
      <w:pPr>
        <w:spacing w:before="120"/>
        <w:ind w:left="360"/>
        <w:rPr>
          <w:rFonts w:cs="Times New Roman"/>
          <w:lang w:val="en-IE"/>
        </w:rPr>
      </w:pPr>
      <w:r w:rsidRPr="00534902">
        <w:rPr>
          <w:rFonts w:cs="Times New Roman"/>
          <w:lang w:val="en-IE"/>
        </w:rPr>
        <w:t xml:space="preserve">The body of knowledge will be improved along with the regulative environment. </w:t>
      </w:r>
      <w:r>
        <w:rPr>
          <w:rFonts w:cs="Times New Roman"/>
          <w:lang w:val="en-IE"/>
        </w:rPr>
        <w:t>The new regulations and practices are expected to</w:t>
      </w:r>
      <w:r w:rsidRPr="00534902">
        <w:rPr>
          <w:rFonts w:cs="Times New Roman"/>
          <w:lang w:val="en-IE"/>
        </w:rPr>
        <w:t xml:space="preserve"> become an integral part of the everyday activities of </w:t>
      </w:r>
      <w:r w:rsidR="00B14639">
        <w:rPr>
          <w:rFonts w:cs="Times New Roman"/>
          <w:lang w:val="en-IE"/>
        </w:rPr>
        <w:t>institutions, health care practitioners and health</w:t>
      </w:r>
      <w:r w:rsidRPr="00534902">
        <w:rPr>
          <w:rFonts w:cs="Times New Roman"/>
          <w:lang w:val="en-IE"/>
        </w:rPr>
        <w:t xml:space="preserve"> </w:t>
      </w:r>
      <w:r w:rsidR="00B14639">
        <w:rPr>
          <w:rFonts w:cs="Times New Roman"/>
          <w:lang w:val="en-IE"/>
        </w:rPr>
        <w:t xml:space="preserve">system managers, and this will support sustaining of the achieved </w:t>
      </w:r>
      <w:r w:rsidRPr="00534902">
        <w:rPr>
          <w:rFonts w:cs="Times New Roman"/>
          <w:lang w:val="en-IE"/>
        </w:rPr>
        <w:t>results</w:t>
      </w:r>
      <w:r w:rsidR="00B14639">
        <w:rPr>
          <w:rFonts w:cs="Times New Roman"/>
          <w:lang w:val="en-IE"/>
        </w:rPr>
        <w:t xml:space="preserve"> in medium-term perspective</w:t>
      </w:r>
      <w:r w:rsidRPr="00534902">
        <w:rPr>
          <w:rFonts w:cs="Times New Roman"/>
          <w:lang w:val="en-IE"/>
        </w:rPr>
        <w:t>.</w:t>
      </w:r>
      <w:r w:rsidR="00D027DE">
        <w:rPr>
          <w:rFonts w:cs="Times New Roman"/>
          <w:lang w:val="en-IE"/>
        </w:rPr>
        <w:t xml:space="preserve"> The Action is also expected to trigger </w:t>
      </w:r>
      <w:r w:rsidR="00D027DE" w:rsidRPr="008078A9">
        <w:rPr>
          <w:rFonts w:cs="Times New Roman"/>
          <w:lang w:val="en-IE"/>
        </w:rPr>
        <w:t xml:space="preserve">changes in the behaviour of individuals </w:t>
      </w:r>
      <w:r w:rsidR="00D027DE">
        <w:rPr>
          <w:rFonts w:cs="Times New Roman"/>
          <w:lang w:val="en-IE"/>
        </w:rPr>
        <w:t>and support healthier life style patterns among young people</w:t>
      </w:r>
      <w:r w:rsidR="00D027DE" w:rsidRPr="008078A9">
        <w:rPr>
          <w:rFonts w:cs="Times New Roman"/>
          <w:lang w:val="en-IE"/>
        </w:rPr>
        <w:t>.</w:t>
      </w:r>
      <w:r w:rsidR="00D027DE">
        <w:rPr>
          <w:rFonts w:cs="Times New Roman"/>
          <w:lang w:val="en-IE"/>
        </w:rPr>
        <w:t xml:space="preserve"> </w:t>
      </w:r>
    </w:p>
    <w:p w14:paraId="24AE413D" w14:textId="492F316F" w:rsidR="00D027DE" w:rsidRDefault="00204CD2" w:rsidP="003910AA">
      <w:pPr>
        <w:spacing w:before="120"/>
        <w:ind w:left="360"/>
        <w:rPr>
          <w:rFonts w:cs="Times New Roman"/>
          <w:lang w:val="en-IE"/>
        </w:rPr>
      </w:pPr>
      <w:r w:rsidRPr="008078A9">
        <w:rPr>
          <w:rFonts w:cs="Times New Roman"/>
          <w:lang w:val="en-IE"/>
        </w:rPr>
        <w:t xml:space="preserve">Radiology and early diagnosis of cancer </w:t>
      </w:r>
      <w:r w:rsidR="003910AA">
        <w:rPr>
          <w:rFonts w:cs="Times New Roman"/>
          <w:lang w:val="en-IE"/>
        </w:rPr>
        <w:t xml:space="preserve">along with the modernised emergency services and the more efficient mobile health teams </w:t>
      </w:r>
      <w:r w:rsidRPr="008078A9">
        <w:rPr>
          <w:rFonts w:cs="Times New Roman"/>
          <w:lang w:val="en-IE"/>
        </w:rPr>
        <w:t xml:space="preserve">will </w:t>
      </w:r>
      <w:r w:rsidR="00B14639">
        <w:rPr>
          <w:rFonts w:cs="Times New Roman"/>
          <w:lang w:val="en-IE"/>
        </w:rPr>
        <w:t xml:space="preserve">have an </w:t>
      </w:r>
      <w:r w:rsidRPr="008078A9">
        <w:rPr>
          <w:rFonts w:cs="Times New Roman"/>
          <w:lang w:val="en-IE"/>
        </w:rPr>
        <w:t xml:space="preserve">immediate impact </w:t>
      </w:r>
      <w:r w:rsidR="00B14639">
        <w:rPr>
          <w:rFonts w:cs="Times New Roman"/>
          <w:lang w:val="en-IE"/>
        </w:rPr>
        <w:t>on the</w:t>
      </w:r>
      <w:r w:rsidR="00796433">
        <w:rPr>
          <w:rFonts w:cs="Times New Roman"/>
          <w:lang w:val="en-IE"/>
        </w:rPr>
        <w:t xml:space="preserve"> patient's health, </w:t>
      </w:r>
      <w:r w:rsidR="00796433">
        <w:rPr>
          <w:rFonts w:cs="Times New Roman"/>
        </w:rPr>
        <w:t>quality of life and longevity</w:t>
      </w:r>
      <w:r w:rsidR="00796433">
        <w:rPr>
          <w:rFonts w:cs="Times New Roman"/>
          <w:lang w:val="en-IE"/>
        </w:rPr>
        <w:t xml:space="preserve">, </w:t>
      </w:r>
      <w:r w:rsidR="003910AA">
        <w:rPr>
          <w:rFonts w:cs="Times New Roman"/>
          <w:lang w:val="en-IE"/>
        </w:rPr>
        <w:t xml:space="preserve">while also strengthening the link between patients and health system and creating a new dynamic in the health reforms. Thus, the action will continue to generate benefits also at policy level. </w:t>
      </w:r>
      <w:r w:rsidR="003910AA" w:rsidRPr="00A94A8F">
        <w:rPr>
          <w:rFonts w:cs="Times New Roman"/>
          <w:lang w:val="en-IE"/>
        </w:rPr>
        <w:t xml:space="preserve">The </w:t>
      </w:r>
      <w:r w:rsidR="00D027DE">
        <w:rPr>
          <w:rFonts w:cs="Times New Roman"/>
          <w:lang w:val="en-IE"/>
        </w:rPr>
        <w:t xml:space="preserve">intended upgrade of the </w:t>
      </w:r>
      <w:r w:rsidR="003910AA" w:rsidRPr="00A94A8F">
        <w:rPr>
          <w:rFonts w:cs="Times New Roman"/>
          <w:lang w:val="en-IE"/>
        </w:rPr>
        <w:t xml:space="preserve">e-Health system </w:t>
      </w:r>
      <w:r w:rsidR="00D027DE">
        <w:rPr>
          <w:rFonts w:cs="Times New Roman"/>
          <w:lang w:val="en-IE"/>
        </w:rPr>
        <w:t>is not only extending the services to the population, nut</w:t>
      </w:r>
      <w:r w:rsidR="003910AA" w:rsidRPr="00A94A8F">
        <w:rPr>
          <w:rFonts w:cs="Times New Roman"/>
          <w:lang w:val="en-IE"/>
        </w:rPr>
        <w:t xml:space="preserve"> will substantially improve the efficiency and effectiveness of the health system </w:t>
      </w:r>
      <w:r w:rsidR="00D027DE">
        <w:rPr>
          <w:rFonts w:cs="Times New Roman"/>
          <w:lang w:val="en-IE"/>
        </w:rPr>
        <w:t xml:space="preserve">management, providing richer disaggregated data for policy-making purposes. </w:t>
      </w:r>
    </w:p>
    <w:p w14:paraId="455945C6" w14:textId="77777777" w:rsidR="00204CD2" w:rsidRDefault="00204CD2" w:rsidP="00B14639">
      <w:pPr>
        <w:spacing w:before="120"/>
        <w:ind w:left="360"/>
        <w:rPr>
          <w:rFonts w:cs="Times New Roman"/>
          <w:lang w:val="en-IE"/>
        </w:rPr>
      </w:pPr>
      <w:r w:rsidRPr="000D2653">
        <w:rPr>
          <w:rFonts w:cs="Times New Roman"/>
          <w:lang w:val="en-IE"/>
        </w:rPr>
        <w:t>Another vector of sustainability is provided by the inclusive policy dialogue, which is expected (1) to support the implementation of the coherent sector policies underlying this Action by keeping a strong focus on the sector priorities, and (2) to translate the political commitment into sufficient funding and modern human resource management to ensure that the policy gains are sustained.</w:t>
      </w:r>
    </w:p>
    <w:p w14:paraId="2591F976" w14:textId="77777777" w:rsidR="00C10A17" w:rsidRPr="003C0CD7" w:rsidRDefault="00C10A17" w:rsidP="00B14639">
      <w:pPr>
        <w:spacing w:before="120"/>
        <w:rPr>
          <w:rFonts w:cs="Times New Roman"/>
          <w:highlight w:val="yellow"/>
          <w:lang w:val="en-IE"/>
        </w:rPr>
      </w:pPr>
    </w:p>
    <w:p w14:paraId="30AE0552" w14:textId="77777777" w:rsidR="00D027DE" w:rsidRDefault="00D027DE" w:rsidP="00D027DE">
      <w:pPr>
        <w:spacing w:before="120"/>
        <w:ind w:left="360"/>
        <w:rPr>
          <w:rFonts w:cs="Times New Roman"/>
          <w:lang w:val="en-IE"/>
        </w:rPr>
      </w:pPr>
    </w:p>
    <w:p w14:paraId="06FB1049" w14:textId="77777777" w:rsidR="00C10A17" w:rsidRPr="003C0CD7" w:rsidRDefault="00C10A17" w:rsidP="00B14639">
      <w:pPr>
        <w:spacing w:before="120"/>
        <w:rPr>
          <w:lang w:val="en-IE"/>
        </w:rPr>
      </w:pPr>
    </w:p>
    <w:p w14:paraId="68AC798A" w14:textId="77777777" w:rsidR="006B5FFC" w:rsidRDefault="00AA1275" w:rsidP="004D2C15">
      <w:pPr>
        <w:rPr>
          <w:lang w:val="en-IE"/>
        </w:rPr>
      </w:pPr>
      <w:r w:rsidRPr="003C0CD7">
        <w:rPr>
          <w:lang w:val="en-IE"/>
        </w:rPr>
        <w:br w:type="page"/>
      </w:r>
      <w:bookmarkStart w:id="425" w:name="_Ref58428013"/>
    </w:p>
    <w:p w14:paraId="3BBF85BD" w14:textId="77777777" w:rsidR="005F6437" w:rsidRPr="00C85643" w:rsidRDefault="005F6437" w:rsidP="005F6437">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5F6437">
      <w:r w:rsidRPr="005F1DC7">
        <w:rPr>
          <w:rFonts w:cs="Times New Roman"/>
          <w:szCs w:val="24"/>
        </w:rPr>
        <w:t>A Primary intervention</w:t>
      </w:r>
      <w:r w:rsidRPr="000A76A6">
        <w:rPr>
          <w:rStyle w:val="FootnoteReference"/>
          <w:szCs w:val="24"/>
          <w:lang w:val="en-US"/>
        </w:rPr>
        <w:footnoteReference w:id="31"/>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49A8DC30" w14:textId="77777777" w:rsidR="005F6437" w:rsidRPr="00541660" w:rsidRDefault="005F6437" w:rsidP="005F6437">
      <w:pPr>
        <w:autoSpaceDE w:val="0"/>
        <w:autoSpaceDN w:val="0"/>
        <w:adjustRightInd w:val="0"/>
        <w:jc w:val="left"/>
        <w:rPr>
          <w:rFonts w:cs="Times New Roman"/>
          <w:color w:val="000000"/>
          <w:szCs w:val="23"/>
          <w:lang w:val="en-US"/>
        </w:rPr>
      </w:pPr>
    </w:p>
    <w:p w14:paraId="6E13F327" w14:textId="77777777" w:rsidR="005F6437" w:rsidRPr="00541660" w:rsidRDefault="005F6437" w:rsidP="00305F00">
      <w:pPr>
        <w:pStyle w:val="ListParagraph"/>
        <w:numPr>
          <w:ilvl w:val="0"/>
          <w:numId w:val="7"/>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305F00">
      <w:pPr>
        <w:pStyle w:val="ListParagraph"/>
        <w:numPr>
          <w:ilvl w:val="0"/>
          <w:numId w:val="7"/>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305F00">
      <w:pPr>
        <w:pStyle w:val="ListParagraph"/>
        <w:numPr>
          <w:ilvl w:val="0"/>
          <w:numId w:val="7"/>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05015F16" w:rsidR="005F6437" w:rsidRPr="00A372C8" w:rsidRDefault="005F6437" w:rsidP="005F6437">
      <w:r>
        <w:rPr>
          <w:lang w:val="en-US"/>
        </w:rPr>
        <w:t>T</w:t>
      </w:r>
      <w:r w:rsidR="00A372C8">
        <w:rPr>
          <w:lang w:val="en-US"/>
        </w:rPr>
        <w:t>he present Action identifies as</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jc w:val="left"/>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780CDACB" w:rsidR="005F6437" w:rsidRPr="003C0CD7" w:rsidRDefault="00D80003"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99083052"/>
                <w14:checkbox>
                  <w14:checked w14:val="1"/>
                  <w14:checkedState w14:val="2612" w14:font="MS Gothic"/>
                  <w14:uncheckedState w14:val="2610" w14:font="MS Gothic"/>
                </w14:checkbox>
              </w:sdtPr>
              <w:sdtContent>
                <w:r w:rsidR="00A372C8">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jc w:val="left"/>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w:t>
            </w:r>
            <w:proofErr w:type="spellStart"/>
            <w:r>
              <w:rPr>
                <w:bCs/>
              </w:rPr>
              <w:t>i.e</w:t>
            </w:r>
            <w:proofErr w:type="spellEnd"/>
            <w:r>
              <w:rPr>
                <w:bCs/>
              </w:rPr>
              <w:t>:</w:t>
            </w:r>
            <w:r w:rsidRPr="003775F2">
              <w:rPr>
                <w:bCs/>
              </w:rPr>
              <w:t xml:space="preserve"> i) top-up cases, ii) second, third, etc. phases of a programme)</w:t>
            </w:r>
          </w:p>
        </w:tc>
      </w:tr>
      <w:tr w:rsidR="005F6437" w:rsidRPr="008704EA" w14:paraId="424158C8" w14:textId="77777777" w:rsidTr="00A372C8">
        <w:trPr>
          <w:trHeight w:val="444"/>
        </w:trPr>
        <w:tc>
          <w:tcPr>
            <w:tcW w:w="456" w:type="dxa"/>
            <w:tcBorders>
              <w:top w:val="single" w:sz="4" w:space="0" w:color="auto"/>
              <w:left w:val="single" w:sz="4" w:space="0" w:color="auto"/>
              <w:bottom w:val="single" w:sz="4" w:space="0" w:color="auto"/>
              <w:right w:val="single" w:sz="4" w:space="0" w:color="auto"/>
            </w:tcBorders>
          </w:tcPr>
          <w:p w14:paraId="4865245D" w14:textId="166E0848" w:rsidR="005F6437" w:rsidRPr="003C0CD7" w:rsidRDefault="00D80003"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18776351"/>
                <w14:checkbox>
                  <w14:checked w14:val="0"/>
                  <w14:checkedState w14:val="2612" w14:font="MS Gothic"/>
                  <w14:uncheckedState w14:val="2610" w14:font="MS Gothic"/>
                </w14:checkbox>
              </w:sdtPr>
              <w:sdtContent>
                <w:r w:rsidR="00A372C8">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13BF78C1" w:rsidR="005F6437" w:rsidRPr="003C0CD7" w:rsidRDefault="005F6437" w:rsidP="00FD71E4">
            <w:pPr>
              <w:pStyle w:val="Text1"/>
              <w:spacing w:before="60" w:after="60" w:line="254" w:lineRule="auto"/>
              <w:ind w:left="0" w:right="-25"/>
              <w:jc w:val="left"/>
              <w:rPr>
                <w:lang w:val="en-IE"/>
              </w:rPr>
            </w:pPr>
            <w:r w:rsidRPr="003C0CD7">
              <w:rPr>
                <w:lang w:val="en-IE"/>
              </w:rPr>
              <w:t>Ac</w:t>
            </w:r>
            <w:r w:rsidR="00A372C8">
              <w:rPr>
                <w:lang w:val="en-IE"/>
              </w:rPr>
              <w:t>tions reference (CRIS#/OPSYS#):</w:t>
            </w:r>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A372C8" w:rsidRDefault="005F6437" w:rsidP="00FD71E4">
            <w:r w:rsidRPr="00A372C8">
              <w:rPr>
                <w:b/>
                <w:bCs/>
                <w:color w:val="0D0D0D" w:themeColor="text1" w:themeTint="F2"/>
                <w:lang w:val="en-IE"/>
              </w:rPr>
              <w:t xml:space="preserve">Contract level </w:t>
            </w:r>
            <w:r w:rsidRPr="00A372C8">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8704E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3C0CD7" w:rsidRDefault="00D80003" w:rsidP="00FD71E4">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3C0CD7" w:rsidRDefault="005F6437" w:rsidP="00FD71E4">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23CC2C31" w:rsidR="005F6437" w:rsidRPr="00A372C8" w:rsidRDefault="00A372C8" w:rsidP="00FD71E4">
            <w:pPr>
              <w:pStyle w:val="Text1"/>
              <w:spacing w:before="60" w:after="60" w:line="254" w:lineRule="auto"/>
              <w:ind w:left="0" w:right="-25"/>
              <w:jc w:val="left"/>
              <w:rPr>
                <w:lang w:val="en-IE"/>
              </w:rPr>
            </w:pPr>
            <w:r w:rsidRPr="00A372C8">
              <w:rPr>
                <w:lang w:val="en-IE"/>
              </w:rPr>
              <w:t>N/A</w:t>
            </w:r>
          </w:p>
        </w:tc>
      </w:tr>
      <w:tr w:rsidR="005F6437" w:rsidRPr="008704E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A372C8" w:rsidRDefault="005F6437" w:rsidP="00FD71E4">
            <w:r w:rsidRPr="00A372C8">
              <w:rPr>
                <w:b/>
                <w:bCs/>
              </w:rPr>
              <w:t xml:space="preserve">Group of contracts level </w:t>
            </w:r>
            <w:r w:rsidRPr="00A372C8">
              <w:rPr>
                <w:bCs/>
              </w:rPr>
              <w:t>(</w:t>
            </w:r>
            <w:proofErr w:type="spellStart"/>
            <w:r w:rsidRPr="00A372C8">
              <w:rPr>
                <w:bCs/>
              </w:rPr>
              <w:t>i.e</w:t>
            </w:r>
            <w:proofErr w:type="spellEnd"/>
            <w:r w:rsidRPr="00A372C8">
              <w:rPr>
                <w:bCs/>
              </w:rPr>
              <w:t>: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8704EA" w14:paraId="799836C3"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Default="00D80003" w:rsidP="00FD71E4">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Content>
                <w:r w:rsidR="005F643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043CAACC" w14:textId="77777777" w:rsidR="005F6437" w:rsidRPr="003C0CD7" w:rsidRDefault="005F6437" w:rsidP="00FD71E4">
            <w:pPr>
              <w:pStyle w:val="Text1"/>
              <w:spacing w:before="60" w:after="60" w:line="254" w:lineRule="auto"/>
              <w:ind w:left="0" w:right="-25"/>
              <w:jc w:val="left"/>
              <w:rPr>
                <w:lang w:val="en-IE"/>
              </w:rPr>
            </w:pPr>
            <w:r w:rsidRPr="00E17AB0">
              <w:t>Group of contracts</w:t>
            </w:r>
          </w:p>
        </w:tc>
        <w:tc>
          <w:tcPr>
            <w:tcW w:w="7579" w:type="dxa"/>
            <w:tcBorders>
              <w:top w:val="single" w:sz="4" w:space="0" w:color="auto"/>
              <w:left w:val="single" w:sz="4" w:space="0" w:color="auto"/>
              <w:bottom w:val="single" w:sz="4" w:space="0" w:color="auto"/>
              <w:right w:val="single" w:sz="4" w:space="0" w:color="auto"/>
            </w:tcBorders>
          </w:tcPr>
          <w:p w14:paraId="31C8A615" w14:textId="0F9FF2A6" w:rsidR="005F6437" w:rsidRPr="00A372C8" w:rsidRDefault="00A372C8" w:rsidP="00FD71E4">
            <w:pPr>
              <w:pStyle w:val="Text1"/>
              <w:spacing w:before="60" w:after="60" w:line="254" w:lineRule="auto"/>
              <w:ind w:left="0" w:right="-25"/>
              <w:jc w:val="left"/>
              <w:rPr>
                <w:lang w:val="en-IE"/>
              </w:rPr>
            </w:pPr>
            <w:r w:rsidRPr="00A372C8">
              <w:rPr>
                <w:lang w:val="en-IE"/>
              </w:rPr>
              <w:t>N/A</w:t>
            </w:r>
          </w:p>
        </w:tc>
      </w:tr>
      <w:bookmarkEnd w:id="425"/>
    </w:tbl>
    <w:p w14:paraId="33DB0448" w14:textId="77777777" w:rsidR="00C43D26" w:rsidRPr="00C85643" w:rsidRDefault="00C43D26" w:rsidP="00A372C8">
      <w:pPr>
        <w:rPr>
          <w:b/>
          <w:sz w:val="22"/>
          <w:lang w:val="en-IE"/>
        </w:rPr>
      </w:pPr>
    </w:p>
    <w:sectPr w:rsidR="00C43D26" w:rsidRPr="00C85643" w:rsidSect="00A372C8">
      <w:pgSz w:w="11906" w:h="16838"/>
      <w:pgMar w:top="1135"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9746" w14:textId="77777777" w:rsidR="00D80003" w:rsidRDefault="00D80003" w:rsidP="0022259C">
      <w:r>
        <w:separator/>
      </w:r>
    </w:p>
    <w:p w14:paraId="42B33EA2" w14:textId="77777777" w:rsidR="00D80003" w:rsidRDefault="00D80003"/>
    <w:p w14:paraId="71769D66" w14:textId="77777777" w:rsidR="00D80003" w:rsidRDefault="00D80003"/>
  </w:endnote>
  <w:endnote w:type="continuationSeparator" w:id="0">
    <w:p w14:paraId="6E01D08D" w14:textId="77777777" w:rsidR="00D80003" w:rsidRDefault="00D80003" w:rsidP="0022259C">
      <w:r>
        <w:continuationSeparator/>
      </w:r>
    </w:p>
    <w:p w14:paraId="56AAABBB" w14:textId="77777777" w:rsidR="00D80003" w:rsidRDefault="00D80003"/>
    <w:p w14:paraId="6C8AFE2C" w14:textId="77777777" w:rsidR="00D80003" w:rsidRDefault="00D80003"/>
  </w:endnote>
  <w:endnote w:type="continuationNotice" w:id="1">
    <w:p w14:paraId="2E95755C" w14:textId="77777777" w:rsidR="00D80003" w:rsidRDefault="00D80003"/>
    <w:p w14:paraId="36C42396" w14:textId="77777777" w:rsidR="00D80003" w:rsidRDefault="00D80003"/>
    <w:p w14:paraId="1D96112E" w14:textId="77777777" w:rsidR="00D80003" w:rsidRDefault="00D8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B79A" w14:textId="77777777" w:rsidR="00D80003" w:rsidRDefault="00D80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72689"/>
      <w:docPartObj>
        <w:docPartGallery w:val="Page Numbers (Bottom of Page)"/>
        <w:docPartUnique/>
      </w:docPartObj>
    </w:sdtPr>
    <w:sdtEndPr>
      <w:rPr>
        <w:noProof/>
        <w:sz w:val="22"/>
      </w:rPr>
    </w:sdtEndPr>
    <w:sdtContent>
      <w:p w14:paraId="7AABFF9E" w14:textId="1DF5F090" w:rsidR="00D80003" w:rsidRPr="00A958DB" w:rsidRDefault="00D80003">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6539BA">
          <w:rPr>
            <w:noProof/>
            <w:sz w:val="22"/>
          </w:rPr>
          <w:t>22</w:t>
        </w:r>
        <w:r w:rsidRPr="00A958DB">
          <w:rPr>
            <w:noProof/>
            <w:sz w:val="22"/>
          </w:rPr>
          <w:fldChar w:fldCharType="end"/>
        </w:r>
      </w:p>
    </w:sdtContent>
  </w:sdt>
  <w:p w14:paraId="337A5266" w14:textId="77777777" w:rsidR="00D80003" w:rsidRDefault="00D80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2959" w14:textId="77777777" w:rsidR="00D80003" w:rsidRDefault="00D8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4FDF" w14:textId="77777777" w:rsidR="00D80003" w:rsidRDefault="00D80003" w:rsidP="0022259C">
      <w:r>
        <w:separator/>
      </w:r>
    </w:p>
    <w:p w14:paraId="3C300124" w14:textId="77777777" w:rsidR="00D80003" w:rsidRDefault="00D80003"/>
    <w:p w14:paraId="18A8A7D5" w14:textId="77777777" w:rsidR="00D80003" w:rsidRDefault="00D80003"/>
  </w:footnote>
  <w:footnote w:type="continuationSeparator" w:id="0">
    <w:p w14:paraId="16643C01" w14:textId="77777777" w:rsidR="00D80003" w:rsidRDefault="00D80003" w:rsidP="0022259C">
      <w:r>
        <w:continuationSeparator/>
      </w:r>
    </w:p>
    <w:p w14:paraId="1E5EAF6F" w14:textId="77777777" w:rsidR="00D80003" w:rsidRDefault="00D80003"/>
    <w:p w14:paraId="317CEA3A" w14:textId="77777777" w:rsidR="00D80003" w:rsidRDefault="00D80003"/>
  </w:footnote>
  <w:footnote w:type="continuationNotice" w:id="1">
    <w:p w14:paraId="49F38AC1" w14:textId="77777777" w:rsidR="00D80003" w:rsidRDefault="00D80003"/>
    <w:p w14:paraId="1F1EE375" w14:textId="77777777" w:rsidR="00D80003" w:rsidRDefault="00D80003"/>
    <w:p w14:paraId="7F08D512" w14:textId="77777777" w:rsidR="00D80003" w:rsidRDefault="00D80003"/>
  </w:footnote>
  <w:footnote w:id="2">
    <w:p w14:paraId="0FF2B164" w14:textId="77777777" w:rsidR="00D80003" w:rsidRPr="00AE4250" w:rsidRDefault="00D80003" w:rsidP="007D0645">
      <w:pPr>
        <w:pStyle w:val="Style2"/>
        <w:shd w:val="clear" w:color="auto" w:fill="auto"/>
      </w:pPr>
      <w:r w:rsidRPr="00AE4250">
        <w:rPr>
          <w:rStyle w:val="FootnoteReference"/>
        </w:rPr>
        <w:footnoteRef/>
      </w:r>
      <w:r w:rsidRPr="00AE4250">
        <w:t xml:space="preserve"> Depending on the availability of OPSYS at the time of encoding, a provisional CRIS number may need to be provided.</w:t>
      </w:r>
    </w:p>
  </w:footnote>
  <w:footnote w:id="3">
    <w:p w14:paraId="52E10BD3" w14:textId="77777777" w:rsidR="00D80003" w:rsidRPr="00A50028" w:rsidRDefault="00D80003" w:rsidP="007D0645">
      <w:pPr>
        <w:pStyle w:val="Style2"/>
        <w:shd w:val="clear" w:color="auto" w:fill="auto"/>
      </w:pPr>
      <w:r>
        <w:rPr>
          <w:rStyle w:val="FootnoteReference"/>
        </w:rPr>
        <w:footnoteRef/>
      </w:r>
      <w: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4">
    <w:p w14:paraId="01AB65A8" w14:textId="77777777" w:rsidR="00D80003" w:rsidRPr="00B85F70" w:rsidRDefault="00D80003" w:rsidP="007D0645">
      <w:pPr>
        <w:pStyle w:val="Style2"/>
        <w:shd w:val="clear" w:color="auto" w:fill="auto"/>
      </w:pPr>
      <w:r w:rsidRPr="007D0645">
        <w:rPr>
          <w:rStyle w:val="FootnoteReference"/>
        </w:rPr>
        <w:footnoteRef/>
      </w:r>
      <w:r w:rsidRPr="007D0645">
        <w:t xml:space="preserve"> Indicate the lead window and thematic priority as identified in the relevant programming document. Please indicate for each thematic priority the approximate share (%) of the window budget it represents.</w:t>
      </w:r>
    </w:p>
  </w:footnote>
  <w:footnote w:id="5">
    <w:p w14:paraId="2767855F" w14:textId="77777777" w:rsidR="00D80003" w:rsidRPr="00001C85" w:rsidRDefault="00D80003" w:rsidP="007D0645">
      <w:pPr>
        <w:pStyle w:val="Style2"/>
        <w:shd w:val="clear" w:color="auto" w:fill="auto"/>
      </w:pPr>
      <w:r w:rsidRPr="00AE4250">
        <w:rPr>
          <w:rStyle w:val="FootnoteReference"/>
        </w:rPr>
        <w:footnoteRef/>
      </w:r>
      <w:r w:rsidRPr="00AE4250">
        <w:t xml:space="preserve"> </w:t>
      </w:r>
      <w:bookmarkStart w:id="10"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1" w:history="1">
        <w:r>
          <w:rPr>
            <w:rStyle w:val="Hyperlink"/>
            <w:rFonts w:eastAsiaTheme="majorEastAsia"/>
          </w:rPr>
          <w:t>DAC and CRS code lists - OECD</w:t>
        </w:r>
      </w:hyperlink>
      <w:r>
        <w:t xml:space="preserve"> </w:t>
      </w:r>
    </w:p>
    <w:bookmarkEnd w:id="10"/>
  </w:footnote>
  <w:footnote w:id="6">
    <w:p w14:paraId="49744EDA" w14:textId="77777777" w:rsidR="00D80003" w:rsidRPr="00E16935" w:rsidRDefault="00D80003" w:rsidP="007D0645">
      <w:pPr>
        <w:pStyle w:val="Style2"/>
        <w:shd w:val="clear" w:color="auto" w:fill="auto"/>
        <w:ind w:left="142" w:hanging="142"/>
      </w:pPr>
      <w:r w:rsidRPr="00AE4250">
        <w:rPr>
          <w:rFonts w:eastAsia="Times New Roman"/>
          <w:vertAlign w:val="superscript"/>
        </w:rPr>
        <w:footnoteRef/>
      </w:r>
      <w:r w:rsidRPr="00AE4250">
        <w:rPr>
          <w:rFonts w:eastAsia="Times New Roman"/>
        </w:rPr>
        <w:t xml:space="preserve"> For guidance, see </w:t>
      </w:r>
      <w:hyperlink r:id="rId2" w:history="1">
        <w:r>
          <w:rPr>
            <w:rStyle w:val="Hyperlink"/>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rPr>
          <w:rFonts w:eastAsia="Times New Roman"/>
        </w:rPr>
        <w:t xml:space="preserve">If an action is marked in the DAC form as contributing to one of the general policy objectives or to RIO principles as a principal objective or a significant objective, then this should be reflected in the </w:t>
      </w:r>
      <w:proofErr w:type="spellStart"/>
      <w:r w:rsidRPr="00001C85">
        <w:rPr>
          <w:rFonts w:eastAsia="Times New Roman"/>
        </w:rPr>
        <w:t>logframe</w:t>
      </w:r>
      <w:proofErr w:type="spellEnd"/>
      <w:r w:rsidRPr="00001C85">
        <w:rPr>
          <w:rFonts w:eastAsia="Times New Roman"/>
        </w:rPr>
        <w:t xml:space="preserve"> matrix (in the results chain and indicators).</w:t>
      </w:r>
    </w:p>
  </w:footnote>
  <w:footnote w:id="7">
    <w:p w14:paraId="0E01DAAA" w14:textId="77777777" w:rsidR="00D80003" w:rsidRPr="00B85F70" w:rsidRDefault="00D80003" w:rsidP="007D0645">
      <w:pPr>
        <w:pStyle w:val="FootnoteText"/>
        <w:jc w:val="left"/>
      </w:pPr>
      <w:r w:rsidRPr="00AE4250">
        <w:rPr>
          <w:rStyle w:val="FootnoteReference"/>
        </w:rPr>
        <w:footnoteRef/>
      </w:r>
      <w:r w:rsidRPr="00AE4250">
        <w:t xml:space="preserve"> Please check the </w:t>
      </w:r>
      <w:hyperlink r:id="rId3" w:history="1">
        <w:r w:rsidRPr="00B85F70">
          <w:rPr>
            <w:rStyle w:val="Hyperlink"/>
          </w:rPr>
          <w:t>Handbook on the OECD-DAC Nutrition Policy Marker</w:t>
        </w:r>
      </w:hyperlink>
      <w:r w:rsidRPr="00AE4250">
        <w:rPr>
          <w:rStyle w:val="Hyperlink"/>
        </w:rPr>
        <w:t>.</w:t>
      </w:r>
    </w:p>
  </w:footnote>
  <w:footnote w:id="8">
    <w:p w14:paraId="782E5A96" w14:textId="77777777" w:rsidR="00D80003" w:rsidRPr="007D0645" w:rsidRDefault="00D80003" w:rsidP="007D0645">
      <w:pPr>
        <w:pStyle w:val="CommentText"/>
        <w:ind w:left="142" w:hanging="142"/>
      </w:pPr>
      <w:r w:rsidRPr="007D0645">
        <w:rPr>
          <w:rStyle w:val="FootnoteReference"/>
        </w:rPr>
        <w:footnoteRef/>
      </w:r>
      <w:r w:rsidRPr="007D0645">
        <w:t xml:space="preserve"> These markers </w:t>
      </w:r>
      <w:r w:rsidRPr="007D0645">
        <w:rPr>
          <w:rStyle w:val="Style1Char"/>
          <w:shd w:val="clear" w:color="auto" w:fill="auto"/>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9">
    <w:p w14:paraId="25561A7D" w14:textId="77777777" w:rsidR="00D80003" w:rsidRPr="007D0645" w:rsidRDefault="00D80003" w:rsidP="007D0645">
      <w:pPr>
        <w:pStyle w:val="Style2"/>
        <w:shd w:val="clear" w:color="auto" w:fill="auto"/>
      </w:pPr>
      <w:r w:rsidRPr="007D0645">
        <w:rPr>
          <w:rStyle w:val="FootnoteReference"/>
        </w:rPr>
        <w:footnoteRef/>
      </w:r>
      <w:r w:rsidRPr="007D0645">
        <w:t xml:space="preserve"> When a marker is Significant or Principal Objective, please indicate the relevant tags by selecting “YES” or “NO”.</w:t>
      </w:r>
    </w:p>
  </w:footnote>
  <w:footnote w:id="10">
    <w:p w14:paraId="7342F9C2" w14:textId="77777777" w:rsidR="00D80003" w:rsidRPr="0082062A" w:rsidRDefault="00D80003" w:rsidP="007D0645">
      <w:pPr>
        <w:pStyle w:val="Style1"/>
        <w:shd w:val="clear" w:color="auto" w:fill="auto"/>
        <w:rPr>
          <w:lang w:val="en-IE"/>
        </w:rPr>
      </w:pPr>
      <w:r w:rsidRPr="007D0645">
        <w:rPr>
          <w:rStyle w:val="FootnoteReference"/>
        </w:rPr>
        <w:footnoteRef/>
      </w:r>
      <w:r w:rsidRPr="007D0645">
        <w:t xml:space="preserve"> Please address the digitalisation marker in line with the note </w:t>
      </w:r>
      <w:proofErr w:type="gramStart"/>
      <w:r w:rsidRPr="007D0645">
        <w:t>ARES(</w:t>
      </w:r>
      <w:proofErr w:type="gramEnd"/>
      <w:r w:rsidRPr="007D0645">
        <w:t>2019)7611708, which provides internal guidelines on the criteria to be used to assess the degree of relevance of the marker for the action (not targeted, significant or main objective).</w:t>
      </w:r>
    </w:p>
  </w:footnote>
  <w:footnote w:id="11">
    <w:p w14:paraId="6B748B33" w14:textId="77777777" w:rsidR="00D80003" w:rsidRPr="007D0645" w:rsidRDefault="00D80003" w:rsidP="007D0645">
      <w:pPr>
        <w:pStyle w:val="Style1"/>
        <w:shd w:val="clear" w:color="auto" w:fill="auto"/>
      </w:pPr>
      <w:r w:rsidRPr="007D0645">
        <w:rPr>
          <w:vertAlign w:val="superscript"/>
          <w:lang w:val="en-IE"/>
        </w:rPr>
        <w:footnoteRef/>
      </w:r>
      <w:r w:rsidRPr="007D0645">
        <w:rPr>
          <w:lang w:val="en-IE"/>
        </w:rPr>
        <w:t xml:space="preserve"> </w:t>
      </w:r>
      <w:bookmarkStart w:id="11" w:name="_Hlk115174995"/>
      <w:r w:rsidRPr="007D0645">
        <w:rPr>
          <w:lang w:val="en-IE"/>
        </w:rPr>
        <w:t>When a marker is “Significant Objective“ or “Principal Objective”, please indicate the relevant tags by selecting “YES” or “NO</w:t>
      </w:r>
      <w:r w:rsidRPr="007D0645">
        <w:t>”</w:t>
      </w:r>
      <w:bookmarkEnd w:id="11"/>
      <w:r w:rsidRPr="007D0645">
        <w:t>.</w:t>
      </w:r>
    </w:p>
  </w:footnote>
  <w:footnote w:id="12">
    <w:p w14:paraId="710D09F4" w14:textId="77777777" w:rsidR="00D80003" w:rsidRDefault="00D80003" w:rsidP="007D0645">
      <w:pPr>
        <w:pStyle w:val="Style2"/>
        <w:shd w:val="clear" w:color="auto" w:fill="auto"/>
      </w:pPr>
      <w:r w:rsidRPr="007D0645">
        <w:rPr>
          <w:rStyle w:val="FootnoteReference"/>
        </w:rPr>
        <w:footnoteRef/>
      </w:r>
      <w:r w:rsidRPr="007D0645">
        <w:t xml:space="preserve"> Please address the migration marker in line with the note </w:t>
      </w:r>
      <w:proofErr w:type="gramStart"/>
      <w:r w:rsidRPr="007D0645">
        <w:t>Ares(</w:t>
      </w:r>
      <w:proofErr w:type="gramEnd"/>
      <w:r w:rsidRPr="007D0645">
        <w:t>2021)6077013.</w:t>
      </w:r>
      <w:r>
        <w:t xml:space="preserve"> </w:t>
      </w:r>
    </w:p>
  </w:footnote>
  <w:footnote w:id="13">
    <w:p w14:paraId="6D703F41" w14:textId="77777777" w:rsidR="00D80003" w:rsidRPr="00B85F70" w:rsidRDefault="00D80003" w:rsidP="007D0645">
      <w:pPr>
        <w:pStyle w:val="FootnoteText"/>
      </w:pPr>
      <w:r w:rsidRPr="00AE4250">
        <w:rPr>
          <w:rStyle w:val="FootnoteReference"/>
        </w:rPr>
        <w:footnoteRef/>
      </w:r>
      <w:r w:rsidRPr="00AE4250">
        <w:t xml:space="preserve"> Number of months should not ex</w:t>
      </w:r>
      <w:r w:rsidRPr="00B85F70">
        <w:t xml:space="preserve">ceed 72 months. </w:t>
      </w:r>
    </w:p>
  </w:footnote>
  <w:footnote w:id="14">
    <w:p w14:paraId="2484496A" w14:textId="33607D82" w:rsidR="00D80003" w:rsidRPr="007321F4" w:rsidRDefault="00D80003">
      <w:pPr>
        <w:pStyle w:val="FootnoteText"/>
        <w:rPr>
          <w:sz w:val="16"/>
          <w:szCs w:val="16"/>
        </w:rPr>
      </w:pPr>
      <w:r w:rsidRPr="007321F4">
        <w:rPr>
          <w:rStyle w:val="FootnoteReference"/>
          <w:sz w:val="16"/>
          <w:szCs w:val="16"/>
        </w:rPr>
        <w:footnoteRef/>
      </w:r>
      <w:r w:rsidRPr="007321F4">
        <w:rPr>
          <w:sz w:val="16"/>
          <w:szCs w:val="16"/>
        </w:rPr>
        <w:t xml:space="preserve"> Global Health Expenditure Database (WHO 2022a).</w:t>
      </w:r>
    </w:p>
  </w:footnote>
  <w:footnote w:id="15">
    <w:p w14:paraId="4773A28F" w14:textId="0040B8B0" w:rsidR="00D80003" w:rsidRPr="007321F4" w:rsidRDefault="00D80003">
      <w:pPr>
        <w:pStyle w:val="FootnoteText"/>
        <w:rPr>
          <w:sz w:val="16"/>
          <w:szCs w:val="16"/>
        </w:rPr>
      </w:pPr>
      <w:r w:rsidRPr="007321F4">
        <w:rPr>
          <w:rStyle w:val="FootnoteReference"/>
          <w:sz w:val="16"/>
          <w:szCs w:val="16"/>
        </w:rPr>
        <w:footnoteRef/>
      </w:r>
      <w:r w:rsidRPr="007321F4">
        <w:rPr>
          <w:sz w:val="16"/>
          <w:szCs w:val="16"/>
        </w:rPr>
        <w:t xml:space="preserve"> Global Health Expenditure Data Base (WHO 2022a).</w:t>
      </w:r>
    </w:p>
  </w:footnote>
  <w:footnote w:id="16">
    <w:p w14:paraId="47BAAE04" w14:textId="77777777" w:rsidR="00D80003" w:rsidRPr="00E14C0A" w:rsidRDefault="00D80003" w:rsidP="000B31A4">
      <w:pPr>
        <w:pStyle w:val="FootnoteText"/>
        <w:rPr>
          <w:sz w:val="16"/>
          <w:szCs w:val="16"/>
        </w:rPr>
      </w:pPr>
      <w:r w:rsidRPr="00E14C0A">
        <w:rPr>
          <w:rStyle w:val="FootnoteReference"/>
          <w:sz w:val="16"/>
          <w:szCs w:val="16"/>
        </w:rPr>
        <w:footnoteRef/>
      </w:r>
      <w:r w:rsidRPr="00E14C0A">
        <w:rPr>
          <w:sz w:val="16"/>
          <w:szCs w:val="16"/>
        </w:rPr>
        <w:t xml:space="preserve"> </w:t>
      </w:r>
      <w:r w:rsidRPr="00E14C0A">
        <w:rPr>
          <w:color w:val="0000FF"/>
          <w:sz w:val="16"/>
          <w:szCs w:val="16"/>
          <w:lang w:eastAsia="es-ES_tradnl"/>
        </w:rPr>
        <w:t>https://ec.europa.eu/eurostat/databrowser/view/tps00199/default/table?lang=en</w:t>
      </w:r>
    </w:p>
  </w:footnote>
  <w:footnote w:id="17">
    <w:p w14:paraId="68E11078" w14:textId="77777777" w:rsidR="00D80003" w:rsidRPr="00E14C0A" w:rsidRDefault="00D80003" w:rsidP="000B31A4">
      <w:pPr>
        <w:pStyle w:val="FootnoteText"/>
        <w:rPr>
          <w:sz w:val="16"/>
          <w:szCs w:val="16"/>
        </w:rPr>
      </w:pPr>
      <w:r w:rsidRPr="00E14C0A">
        <w:rPr>
          <w:rStyle w:val="FootnoteReference"/>
          <w:sz w:val="16"/>
          <w:szCs w:val="16"/>
        </w:rPr>
        <w:footnoteRef/>
      </w:r>
      <w:r w:rsidRPr="00E14C0A">
        <w:rPr>
          <w:sz w:val="16"/>
          <w:szCs w:val="16"/>
        </w:rPr>
        <w:t xml:space="preserve"> </w:t>
      </w:r>
      <w:r w:rsidRPr="00E14C0A">
        <w:rPr>
          <w:color w:val="0000FF"/>
          <w:sz w:val="16"/>
          <w:szCs w:val="16"/>
          <w:lang w:eastAsia="es-ES_tradnl"/>
        </w:rPr>
        <w:t>https://ec.europa.eu/eurostat/databrowser/view/sdg_03_10/default/table?lang=en</w:t>
      </w:r>
    </w:p>
  </w:footnote>
  <w:footnote w:id="18">
    <w:p w14:paraId="389A28F9" w14:textId="77777777" w:rsidR="00D80003" w:rsidRPr="00E14C0A" w:rsidRDefault="00D80003" w:rsidP="00E14C0A">
      <w:pPr>
        <w:pStyle w:val="FootnoteText"/>
        <w:rPr>
          <w:sz w:val="16"/>
          <w:szCs w:val="16"/>
        </w:rPr>
      </w:pPr>
      <w:r w:rsidRPr="00E14C0A">
        <w:rPr>
          <w:rStyle w:val="FootnoteReference"/>
          <w:sz w:val="16"/>
          <w:szCs w:val="16"/>
        </w:rPr>
        <w:footnoteRef/>
      </w:r>
      <w:r w:rsidRPr="00E14C0A">
        <w:rPr>
          <w:sz w:val="16"/>
          <w:szCs w:val="16"/>
        </w:rPr>
        <w:t xml:space="preserve"> Institute of Health Metrics and Evaluation, https://www.healthdata.org/macedonia.</w:t>
      </w:r>
    </w:p>
    <w:p w14:paraId="5DD9ED5F" w14:textId="0D22A69C" w:rsidR="00D80003" w:rsidRPr="00E14C0A" w:rsidRDefault="00D80003">
      <w:pPr>
        <w:pStyle w:val="FootnoteText"/>
        <w:rPr>
          <w:sz w:val="16"/>
          <w:szCs w:val="16"/>
        </w:rPr>
      </w:pPr>
    </w:p>
  </w:footnote>
  <w:footnote w:id="19">
    <w:p w14:paraId="558820BC" w14:textId="77777777" w:rsidR="00D80003" w:rsidRPr="00B67C53" w:rsidRDefault="00D80003" w:rsidP="00656EF9">
      <w:pPr>
        <w:pStyle w:val="FootnoteText"/>
        <w:rPr>
          <w:sz w:val="16"/>
          <w:szCs w:val="16"/>
        </w:rPr>
      </w:pPr>
      <w:r w:rsidRPr="00B67C53">
        <w:rPr>
          <w:rStyle w:val="FootnoteReference"/>
          <w:sz w:val="16"/>
          <w:szCs w:val="16"/>
        </w:rPr>
        <w:footnoteRef/>
      </w:r>
      <w:r w:rsidRPr="00B67C53">
        <w:rPr>
          <w:sz w:val="16"/>
          <w:szCs w:val="16"/>
        </w:rPr>
        <w:t xml:space="preserve"> </w:t>
      </w:r>
      <w:r w:rsidRPr="00B67C53">
        <w:rPr>
          <w:sz w:val="16"/>
          <w:szCs w:val="16"/>
          <w:lang w:val="en-US"/>
        </w:rPr>
        <w:t>Where General hospital and health centers are merged</w:t>
      </w:r>
    </w:p>
  </w:footnote>
  <w:footnote w:id="20">
    <w:p w14:paraId="59221642" w14:textId="235E9227" w:rsidR="00D80003" w:rsidRPr="00CC6336" w:rsidRDefault="00D80003" w:rsidP="0033092D">
      <w:pPr>
        <w:rPr>
          <w:lang w:val="en-IE"/>
        </w:rPr>
      </w:pPr>
      <w:r w:rsidRPr="0033092D">
        <w:rPr>
          <w:rStyle w:val="FootnoteReference"/>
          <w:sz w:val="22"/>
        </w:rPr>
        <w:footnoteRef/>
      </w:r>
      <w:r w:rsidRPr="0033092D">
        <w:rPr>
          <w:sz w:val="22"/>
        </w:rPr>
        <w:t xml:space="preserve"> </w:t>
      </w:r>
      <w:r w:rsidRPr="0033092D">
        <w:rPr>
          <w:rFonts w:cs="Times New Roman"/>
          <w:color w:val="0D0D0D" w:themeColor="text1" w:themeTint="F2"/>
          <w:sz w:val="20"/>
          <w:szCs w:val="20"/>
          <w:lang w:val="en-IE"/>
        </w:rPr>
        <w:t xml:space="preserve">This activity will build upon the </w:t>
      </w:r>
      <w:r w:rsidRPr="0033092D">
        <w:rPr>
          <w:sz w:val="20"/>
          <w:szCs w:val="20"/>
        </w:rPr>
        <w:t xml:space="preserve">IPA 2022 Action “EU for Improved Health, Social Protection and Gender Equality”, which will provide funding for the </w:t>
      </w:r>
      <w:r w:rsidRPr="0033092D">
        <w:rPr>
          <w:rFonts w:cs="Times New Roman"/>
          <w:color w:val="0D0D0D" w:themeColor="text1" w:themeTint="F2"/>
          <w:sz w:val="20"/>
          <w:szCs w:val="20"/>
          <w:lang w:val="en-IE"/>
        </w:rPr>
        <w:t>development of a national cancer control plan/Strategy and a plan for implementation and quality control for the national population-based screening programmes for breast, cervical and colorectal cancer.</w:t>
      </w:r>
    </w:p>
  </w:footnote>
  <w:footnote w:id="21">
    <w:p w14:paraId="1B93B5BA" w14:textId="0360606D" w:rsidR="00D80003" w:rsidRPr="00FA7E56" w:rsidRDefault="00D80003">
      <w:pPr>
        <w:pStyle w:val="FootnoteText"/>
        <w:rPr>
          <w:lang w:val="en-IE"/>
        </w:rPr>
      </w:pPr>
      <w:r>
        <w:rPr>
          <w:rStyle w:val="FootnoteReference"/>
        </w:rPr>
        <w:footnoteRef/>
      </w:r>
      <w:r w:rsidRPr="00FA7E56">
        <w:rPr>
          <w:lang w:val="en-IE"/>
        </w:rPr>
        <w:t xml:space="preserve"> </w:t>
      </w:r>
      <w:hyperlink r:id="rId4" w:history="1">
        <w:r w:rsidRPr="00A41D1A">
          <w:rPr>
            <w:rStyle w:val="Hyperlink"/>
            <w:lang w:val="en-IE"/>
          </w:rPr>
          <w:t>https://www.who.int/europe/news/item/04-11-2022-who-europe-accelerates-efforts-to-advance-health-equity-in-north-macedonia-with-data-and-research</w:t>
        </w:r>
      </w:hyperlink>
      <w:r>
        <w:rPr>
          <w:lang w:val="en-IE"/>
        </w:rPr>
        <w:t xml:space="preserve"> </w:t>
      </w:r>
    </w:p>
  </w:footnote>
  <w:footnote w:id="22">
    <w:p w14:paraId="0B7E46A8" w14:textId="77777777" w:rsidR="00D80003" w:rsidRPr="00332D55" w:rsidRDefault="00D80003" w:rsidP="00332D55">
      <w:pPr>
        <w:pStyle w:val="FootnoteText"/>
        <w:rPr>
          <w:lang w:val="en-IE"/>
        </w:rPr>
      </w:pPr>
      <w:r>
        <w:rPr>
          <w:rStyle w:val="FootnoteReference"/>
        </w:rPr>
        <w:footnoteRef/>
      </w:r>
      <w:r>
        <w:rPr>
          <w:rStyle w:val="FootnoteReference"/>
        </w:rPr>
        <w:footnoteRef/>
      </w:r>
      <w:r w:rsidRPr="00332D55">
        <w:rPr>
          <w:lang w:val="en-IE"/>
        </w:rPr>
        <w:t xml:space="preserve"> </w:t>
      </w:r>
      <w:hyperlink r:id="rId5" w:history="1">
        <w:r w:rsidRPr="00A41D1A">
          <w:rPr>
            <w:rStyle w:val="Hyperlink"/>
            <w:lang w:val="en-IE"/>
          </w:rPr>
          <w:t>https://www.who.int/europe/news/item/04-11-2022-who-europe-accelerates-efforts-to-advance-health-equity-in-north-macedonia-with-data-and-research</w:t>
        </w:r>
      </w:hyperlink>
      <w:r>
        <w:rPr>
          <w:lang w:val="en-IE"/>
        </w:rPr>
        <w:t xml:space="preserve"> </w:t>
      </w:r>
    </w:p>
  </w:footnote>
  <w:footnote w:id="23">
    <w:p w14:paraId="6E9AAA7F" w14:textId="1439F5E2" w:rsidR="00D80003" w:rsidRPr="00CB7293" w:rsidRDefault="00D80003" w:rsidP="00085101">
      <w:pPr>
        <w:shd w:val="clear" w:color="auto" w:fill="FFFFFF" w:themeFill="background1"/>
        <w:rPr>
          <w:rFonts w:cs="Times New Roman"/>
          <w:sz w:val="16"/>
          <w:szCs w:val="16"/>
          <w:lang w:val="fr-FR"/>
        </w:rPr>
      </w:pPr>
      <w:r w:rsidRPr="00CB7293">
        <w:rPr>
          <w:rStyle w:val="FootnoteReference"/>
          <w:rFonts w:cs="Times New Roman"/>
          <w:sz w:val="16"/>
          <w:szCs w:val="16"/>
          <w:lang w:val=""/>
        </w:rPr>
        <w:footnoteRef/>
      </w:r>
      <w:r w:rsidRPr="00CB7293">
        <w:rPr>
          <w:rFonts w:cs="Times New Roman"/>
          <w:sz w:val="16"/>
          <w:szCs w:val="16"/>
          <w:lang w:val="fr-FR"/>
        </w:rPr>
        <w:t xml:space="preserve"> </w:t>
      </w:r>
      <w:hyperlink r:id="rId6" w:history="1">
        <w:r w:rsidRPr="00CB7293">
          <w:rPr>
            <w:rStyle w:val="Hyperlink"/>
            <w:rFonts w:cs="Times New Roman"/>
            <w:sz w:val="16"/>
            <w:szCs w:val="16"/>
            <w:lang w:val=""/>
          </w:rPr>
          <w:t>http://www.stat.gov.mk/Publikacii/SG2019/03-Naselenie-Population.pdf</w:t>
        </w:r>
        <w:r w:rsidRPr="00CB7293">
          <w:rPr>
            <w:rStyle w:val="Hyperlink"/>
            <w:rFonts w:cs="Times New Roman"/>
            <w:sz w:val="16"/>
            <w:szCs w:val="16"/>
            <w:lang w:val="fr-FR"/>
          </w:rPr>
          <w:t xml:space="preserve"> </w:t>
        </w:r>
      </w:hyperlink>
      <w:r w:rsidRPr="00CB7293">
        <w:rPr>
          <w:rFonts w:cs="Times New Roman"/>
          <w:sz w:val="16"/>
          <w:szCs w:val="16"/>
          <w:lang w:val="fr-FR"/>
        </w:rPr>
        <w:t xml:space="preserve">(Population; T.03.02.1.; </w:t>
      </w:r>
      <w:proofErr w:type="gramStart"/>
      <w:r w:rsidRPr="00CB7293">
        <w:rPr>
          <w:rFonts w:cs="Times New Roman"/>
          <w:sz w:val="16"/>
          <w:szCs w:val="16"/>
          <w:lang w:val="fr-FR"/>
        </w:rPr>
        <w:t>page</w:t>
      </w:r>
      <w:proofErr w:type="gramEnd"/>
      <w:r w:rsidRPr="00CB7293">
        <w:rPr>
          <w:rFonts w:cs="Times New Roman"/>
          <w:sz w:val="16"/>
          <w:szCs w:val="16"/>
          <w:lang w:val="fr-FR"/>
        </w:rPr>
        <w:t xml:space="preserve"> 79.)</w:t>
      </w:r>
    </w:p>
  </w:footnote>
  <w:footnote w:id="24">
    <w:p w14:paraId="0A38F669" w14:textId="77777777" w:rsidR="00D80003" w:rsidRPr="00CB7293" w:rsidRDefault="00D80003" w:rsidP="00085101">
      <w:pPr>
        <w:pStyle w:val="FootnoteText1"/>
        <w:spacing w:line="240" w:lineRule="auto"/>
        <w:ind w:left="0" w:firstLine="0"/>
        <w:rPr>
          <w:rFonts w:ascii="Times New Roman" w:hAnsi="Times New Roman" w:cs="Times New Roman"/>
          <w:sz w:val="16"/>
          <w:szCs w:val="16"/>
          <w:lang w:val=""/>
        </w:rPr>
      </w:pPr>
      <w:r w:rsidRPr="00CB7293">
        <w:rPr>
          <w:rStyle w:val="FootnoteReference"/>
          <w:rFonts w:ascii="Times New Roman" w:eastAsiaTheme="majorEastAsia" w:hAnsi="Times New Roman" w:cs="Times New Roman"/>
          <w:sz w:val="16"/>
          <w:szCs w:val="16"/>
          <w:lang w:val=""/>
        </w:rPr>
        <w:footnoteRef/>
      </w:r>
      <w:r w:rsidRPr="00CB7293">
        <w:rPr>
          <w:rFonts w:ascii="Times New Roman" w:hAnsi="Times New Roman" w:cs="Times New Roman"/>
          <w:sz w:val="16"/>
          <w:szCs w:val="16"/>
          <w:lang w:val="fr-FR"/>
        </w:rPr>
        <w:t xml:space="preserve"> https://www.who.int/data/gho/data/themes/topics/indicator-groups/indicator-group-details/GHO/life-expectancy-and-healthy-life-expectancy</w:t>
      </w:r>
    </w:p>
  </w:footnote>
  <w:footnote w:id="25">
    <w:p w14:paraId="4C274B4B" w14:textId="77777777" w:rsidR="00D80003" w:rsidRPr="00CB7293" w:rsidRDefault="00D80003" w:rsidP="00085101">
      <w:pPr>
        <w:pStyle w:val="FootnoteText"/>
        <w:rPr>
          <w:sz w:val="16"/>
          <w:szCs w:val="16"/>
          <w:lang w:val=""/>
        </w:rPr>
      </w:pPr>
      <w:r w:rsidRPr="00CB7293">
        <w:rPr>
          <w:rStyle w:val="FootnoteReference"/>
          <w:rFonts w:eastAsiaTheme="majorEastAsia"/>
          <w:sz w:val="16"/>
          <w:szCs w:val="16"/>
        </w:rPr>
        <w:footnoteRef/>
      </w:r>
      <w:r w:rsidRPr="00CB7293">
        <w:rPr>
          <w:sz w:val="16"/>
          <w:szCs w:val="16"/>
          <w:lang w:val=""/>
        </w:rPr>
        <w:t xml:space="preserve"> </w:t>
      </w:r>
      <w:r>
        <w:fldChar w:fldCharType="begin"/>
      </w:r>
      <w:r w:rsidRPr="00D80003">
        <w:rPr>
          <w:lang w:val=""/>
        </w:rPr>
        <w:instrText xml:space="preserve"> HYPERLINK "https://gco.iarc.fr/today/data/factsheets/populations/807-north-macedonia-fact-sheets.pdf" </w:instrText>
      </w:r>
      <w:r>
        <w:fldChar w:fldCharType="separate"/>
      </w:r>
      <w:r w:rsidRPr="00CB7293">
        <w:rPr>
          <w:rStyle w:val="Hyperlink"/>
          <w:sz w:val="16"/>
          <w:szCs w:val="16"/>
          <w:lang w:val=""/>
        </w:rPr>
        <w:t>https://gco.iarc.fr/today/data/factsheets/populations/807-north-macedonia-fact-sheets.pdf</w:t>
      </w:r>
      <w:r>
        <w:rPr>
          <w:rStyle w:val="Hyperlink"/>
          <w:sz w:val="16"/>
          <w:szCs w:val="16"/>
          <w:lang w:val=""/>
        </w:rPr>
        <w:fldChar w:fldCharType="end"/>
      </w:r>
    </w:p>
    <w:p w14:paraId="1A804A2D" w14:textId="77777777" w:rsidR="00D80003" w:rsidRPr="00CB7293" w:rsidRDefault="00D80003" w:rsidP="00085101">
      <w:pPr>
        <w:pStyle w:val="FootnoteText"/>
        <w:rPr>
          <w:sz w:val="16"/>
          <w:szCs w:val="16"/>
          <w:lang w:val=""/>
        </w:rPr>
      </w:pPr>
    </w:p>
  </w:footnote>
  <w:footnote w:id="26">
    <w:p w14:paraId="24372EDB" w14:textId="77777777" w:rsidR="00D80003" w:rsidRPr="00AE4250" w:rsidRDefault="00D80003" w:rsidP="00635A0A">
      <w:pPr>
        <w:pStyle w:val="FootnoteText"/>
        <w:shd w:val="clear" w:color="auto" w:fill="B4C6E7" w:themeFill="accent5" w:themeFillTint="66"/>
      </w:pPr>
      <w:r w:rsidRPr="00001C85">
        <w:rPr>
          <w:rStyle w:val="FootnoteReference"/>
        </w:rPr>
        <w:footnoteRef/>
      </w:r>
      <w:r w:rsidRPr="00001C85">
        <w:t xml:space="preserve"> This section is to be completed by the EU Office/</w:t>
      </w:r>
      <w:r w:rsidRPr="00AE4250">
        <w:t>Delegation.</w:t>
      </w:r>
    </w:p>
  </w:footnote>
  <w:footnote w:id="27">
    <w:p w14:paraId="09890AAB" w14:textId="77777777" w:rsidR="00D80003" w:rsidRPr="00001C85" w:rsidRDefault="00D80003"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7"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28">
    <w:p w14:paraId="4DCAA3BA" w14:textId="77777777" w:rsidR="00D80003" w:rsidRPr="00001C85" w:rsidRDefault="00D80003" w:rsidP="003C0CD7">
      <w:pPr>
        <w:pStyle w:val="FootnoteText"/>
        <w:shd w:val="clear" w:color="auto" w:fill="B4C6E7" w:themeFill="accent5" w:themeFillTint="66"/>
      </w:pPr>
      <w:r w:rsidRPr="00001C85">
        <w:rPr>
          <w:rStyle w:val="FootnoteReference"/>
        </w:rPr>
        <w:footnoteRef/>
      </w:r>
      <w:r w:rsidRPr="00001C85">
        <w:t xml:space="preserve"> Where the action is not covered by a financing agreement (see section </w:t>
      </w:r>
      <w:r w:rsidRPr="00001C85">
        <w:fldChar w:fldCharType="begin"/>
      </w:r>
      <w:r w:rsidRPr="00001C85">
        <w:instrText xml:space="preserve"> REF _Ref65665776 \r \h  \* MERGEFORMAT </w:instrText>
      </w:r>
      <w:r w:rsidRPr="00001C85">
        <w:fldChar w:fldCharType="separate"/>
      </w:r>
      <w:r w:rsidRPr="00001C85">
        <w:t>4.1</w:t>
      </w:r>
      <w:r w:rsidRPr="00001C85">
        <w:fldChar w:fldCharType="end"/>
      </w:r>
      <w:r w:rsidRPr="00001C85">
        <w:t>), put ‘will be covered by another decision’ as it is unlikely that evaluation and audit contracts on this action would be concluded within N+1. These contracts have to be authorised by another Financing Decision.</w:t>
      </w:r>
    </w:p>
  </w:footnote>
  <w:footnote w:id="29">
    <w:p w14:paraId="31B6EFE1" w14:textId="77777777" w:rsidR="00D80003" w:rsidRPr="00AE4250" w:rsidRDefault="00D80003" w:rsidP="003C0CD7">
      <w:pPr>
        <w:pStyle w:val="FootnoteText"/>
        <w:shd w:val="clear" w:color="auto" w:fill="B4C6E7" w:themeFill="accent5" w:themeFillTint="66"/>
      </w:pPr>
      <w:r w:rsidRPr="00001C85">
        <w:rPr>
          <w:rStyle w:val="FootnoteReference"/>
        </w:rPr>
        <w:footnoteRef/>
      </w:r>
      <w:r w:rsidRPr="00001C85">
        <w:t xml:space="preserve"> Consider that contracts where no financing agreement is concluded, contingencies have to be covered by individual and legal commitments by 31 December of N+1.</w:t>
      </w:r>
    </w:p>
  </w:footnote>
  <w:footnote w:id="30">
    <w:p w14:paraId="47A8CC5A" w14:textId="77777777" w:rsidR="00D80003" w:rsidRPr="0089490C" w:rsidRDefault="00D80003" w:rsidP="008F4E2E">
      <w:pPr>
        <w:pStyle w:val="Style2"/>
      </w:pPr>
      <w:r w:rsidRPr="0089490C">
        <w:rPr>
          <w:rStyle w:val="FootnoteReference"/>
        </w:rPr>
        <w:footnoteRef/>
      </w:r>
      <w:r w:rsidRPr="0089490C">
        <w:t xml:space="preserve"> See </w:t>
      </w:r>
      <w:r w:rsidRPr="0089490C">
        <w:rPr>
          <w:rFonts w:cs="Calibri"/>
        </w:rPr>
        <w:t xml:space="preserve">best </w:t>
      </w:r>
      <w:hyperlink r:id="rId8" w:history="1">
        <w:r w:rsidRPr="0089490C">
          <w:rPr>
            <w:rStyle w:val="Hyperlink"/>
            <w:rFonts w:cs="Calibri"/>
          </w:rPr>
          <w:t>practice of evaluation dissemination</w:t>
        </w:r>
      </w:hyperlink>
      <w:r w:rsidRPr="0089490C">
        <w:rPr>
          <w:rFonts w:cs="Calibri"/>
        </w:rPr>
        <w:t xml:space="preserve"> </w:t>
      </w:r>
    </w:p>
  </w:footnote>
  <w:footnote w:id="31">
    <w:p w14:paraId="31B47CF4" w14:textId="77777777" w:rsidR="00D80003" w:rsidRPr="0089490C" w:rsidRDefault="00D80003" w:rsidP="005F6437">
      <w:pPr>
        <w:pStyle w:val="Style2"/>
      </w:pPr>
      <w:r w:rsidRPr="0089490C">
        <w:rPr>
          <w:rStyle w:val="FootnoteReference"/>
        </w:rPr>
        <w:footnoteRef/>
      </w:r>
      <w:r w:rsidRPr="0089490C">
        <w:t xml:space="preserve"> For the purpose of consistency between terms in OPSYS, DG INTPA, DG NEAR and FPI have </w:t>
      </w:r>
      <w:proofErr w:type="spellStart"/>
      <w:r w:rsidRPr="0089490C">
        <w:t>harmonised</w:t>
      </w:r>
      <w:proofErr w:type="spellEnd"/>
      <w:r w:rsidRPr="0089490C">
        <w:t xml:space="preserve">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9"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9557" w14:textId="77777777" w:rsidR="00D80003" w:rsidRDefault="00D80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168E" w14:textId="2D852688" w:rsidR="00D80003" w:rsidRPr="004257C0" w:rsidRDefault="00D80003">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D80003" w:rsidRPr="004257C0" w:rsidRDefault="00D80003">
    <w:pPr>
      <w:pStyle w:val="Header"/>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0FA7" w14:textId="77777777" w:rsidR="00D80003" w:rsidRDefault="00D8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ED"/>
    <w:multiLevelType w:val="hybridMultilevel"/>
    <w:tmpl w:val="EEDE74DC"/>
    <w:lvl w:ilvl="0" w:tplc="080C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2D12F05"/>
    <w:multiLevelType w:val="hybridMultilevel"/>
    <w:tmpl w:val="2B605E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C11065"/>
    <w:multiLevelType w:val="hybridMultilevel"/>
    <w:tmpl w:val="7810A0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C7609"/>
    <w:multiLevelType w:val="hybridMultilevel"/>
    <w:tmpl w:val="22C8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648F"/>
    <w:multiLevelType w:val="hybridMultilevel"/>
    <w:tmpl w:val="3DE4B980"/>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7731C8"/>
    <w:multiLevelType w:val="hybridMultilevel"/>
    <w:tmpl w:val="1BDC44BC"/>
    <w:lvl w:ilvl="0" w:tplc="080C000D">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8" w15:restartNumberingAfterBreak="0">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0" w15:restartNumberingAfterBreak="0">
    <w:nsid w:val="427F46AA"/>
    <w:multiLevelType w:val="hybridMultilevel"/>
    <w:tmpl w:val="4ED46BC8"/>
    <w:lvl w:ilvl="0" w:tplc="080C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471835F5"/>
    <w:multiLevelType w:val="hybridMultilevel"/>
    <w:tmpl w:val="8CEE17B4"/>
    <w:lvl w:ilvl="0" w:tplc="7A5A5A44">
      <w:numFmt w:val="bullet"/>
      <w:lvlText w:val="-"/>
      <w:lvlJc w:val="left"/>
      <w:pPr>
        <w:ind w:left="1083" w:hanging="360"/>
      </w:pPr>
      <w:rPr>
        <w:rFonts w:ascii="Calibri" w:eastAsia="Calibri" w:hAnsi="Calibri" w:cs="Times New Roman"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4BB70223"/>
    <w:multiLevelType w:val="hybridMultilevel"/>
    <w:tmpl w:val="335007AA"/>
    <w:lvl w:ilvl="0" w:tplc="7A5A5A4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6B0733"/>
    <w:multiLevelType w:val="hybridMultilevel"/>
    <w:tmpl w:val="CAA00028"/>
    <w:lvl w:ilvl="0" w:tplc="7A5A5A44">
      <w:numFmt w:val="bullet"/>
      <w:lvlText w:val="-"/>
      <w:lvlJc w:val="left"/>
      <w:pPr>
        <w:ind w:left="1440" w:hanging="360"/>
      </w:pPr>
      <w:rPr>
        <w:rFonts w:ascii="Calibri" w:eastAsia="Calibri" w:hAnsi="Calibri" w:cs="Times New Roman"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634C1C6D"/>
    <w:multiLevelType w:val="hybridMultilevel"/>
    <w:tmpl w:val="50BC939E"/>
    <w:lvl w:ilvl="0" w:tplc="7A5A5A44">
      <w:numFmt w:val="bullet"/>
      <w:lvlText w:val="-"/>
      <w:lvlJc w:val="left"/>
      <w:pPr>
        <w:ind w:left="1440" w:hanging="360"/>
      </w:pPr>
      <w:rPr>
        <w:rFonts w:ascii="Calibri" w:eastAsia="Calibri" w:hAnsi="Calibri"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num w:numId="1">
    <w:abstractNumId w:val="13"/>
  </w:num>
  <w:num w:numId="2">
    <w:abstractNumId w:val="3"/>
  </w:num>
  <w:num w:numId="3">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3"/>
  </w:num>
  <w:num w:numId="7">
    <w:abstractNumId w:val="8"/>
  </w:num>
  <w:num w:numId="8">
    <w:abstractNumId w:val="4"/>
  </w:num>
  <w:num w:numId="9">
    <w:abstractNumId w:val="2"/>
  </w:num>
  <w:num w:numId="10">
    <w:abstractNumId w:val="1"/>
  </w:num>
  <w:num w:numId="11">
    <w:abstractNumId w:val="14"/>
  </w:num>
  <w:num w:numId="12">
    <w:abstractNumId w:val="12"/>
  </w:num>
  <w:num w:numId="13">
    <w:abstractNumId w:val="15"/>
  </w:num>
  <w:num w:numId="14">
    <w:abstractNumId w:val="6"/>
  </w:num>
  <w:num w:numId="15">
    <w:abstractNumId w:val="5"/>
  </w:num>
  <w:num w:numId="16">
    <w:abstractNumId w:val="7"/>
  </w:num>
  <w:num w:numId="17">
    <w:abstractNumId w:val="0"/>
  </w:num>
  <w:num w:numId="18">
    <w:abstractNumId w:val="11"/>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1C85"/>
    <w:rsid w:val="000021DC"/>
    <w:rsid w:val="0000303F"/>
    <w:rsid w:val="00004F47"/>
    <w:rsid w:val="000052CA"/>
    <w:rsid w:val="000057DC"/>
    <w:rsid w:val="00005D65"/>
    <w:rsid w:val="00006C1E"/>
    <w:rsid w:val="000113D1"/>
    <w:rsid w:val="00011B68"/>
    <w:rsid w:val="00012353"/>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66B"/>
    <w:rsid w:val="00023BD3"/>
    <w:rsid w:val="0002440E"/>
    <w:rsid w:val="00025242"/>
    <w:rsid w:val="0002592B"/>
    <w:rsid w:val="00030C23"/>
    <w:rsid w:val="00030FF8"/>
    <w:rsid w:val="0003129E"/>
    <w:rsid w:val="00031765"/>
    <w:rsid w:val="00032C27"/>
    <w:rsid w:val="00033C82"/>
    <w:rsid w:val="000342BE"/>
    <w:rsid w:val="000345C8"/>
    <w:rsid w:val="000368A6"/>
    <w:rsid w:val="00037227"/>
    <w:rsid w:val="00040E35"/>
    <w:rsid w:val="00041660"/>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CC4"/>
    <w:rsid w:val="00055FE3"/>
    <w:rsid w:val="00056B72"/>
    <w:rsid w:val="000573BF"/>
    <w:rsid w:val="00057858"/>
    <w:rsid w:val="000578E7"/>
    <w:rsid w:val="00062893"/>
    <w:rsid w:val="00063372"/>
    <w:rsid w:val="0006347F"/>
    <w:rsid w:val="0006455D"/>
    <w:rsid w:val="000648C4"/>
    <w:rsid w:val="00064A87"/>
    <w:rsid w:val="00064B75"/>
    <w:rsid w:val="000662EC"/>
    <w:rsid w:val="0006685B"/>
    <w:rsid w:val="00066F68"/>
    <w:rsid w:val="000714D2"/>
    <w:rsid w:val="00071637"/>
    <w:rsid w:val="00071D1E"/>
    <w:rsid w:val="0007227F"/>
    <w:rsid w:val="00073FCE"/>
    <w:rsid w:val="00075A4D"/>
    <w:rsid w:val="00077A3A"/>
    <w:rsid w:val="00077FDB"/>
    <w:rsid w:val="000807D6"/>
    <w:rsid w:val="00080DFD"/>
    <w:rsid w:val="000810D6"/>
    <w:rsid w:val="00081731"/>
    <w:rsid w:val="000826E9"/>
    <w:rsid w:val="000827CD"/>
    <w:rsid w:val="00083BC4"/>
    <w:rsid w:val="00083E7B"/>
    <w:rsid w:val="00084109"/>
    <w:rsid w:val="000848FD"/>
    <w:rsid w:val="00085101"/>
    <w:rsid w:val="00085DBE"/>
    <w:rsid w:val="000870C0"/>
    <w:rsid w:val="0008748D"/>
    <w:rsid w:val="00090E1F"/>
    <w:rsid w:val="00091845"/>
    <w:rsid w:val="00091F48"/>
    <w:rsid w:val="00093D10"/>
    <w:rsid w:val="00095EDA"/>
    <w:rsid w:val="00097767"/>
    <w:rsid w:val="00097773"/>
    <w:rsid w:val="0009789C"/>
    <w:rsid w:val="000A22C9"/>
    <w:rsid w:val="000A4275"/>
    <w:rsid w:val="000A480B"/>
    <w:rsid w:val="000A4DBF"/>
    <w:rsid w:val="000A61EE"/>
    <w:rsid w:val="000A7A06"/>
    <w:rsid w:val="000B11ED"/>
    <w:rsid w:val="000B2EE3"/>
    <w:rsid w:val="000B31A4"/>
    <w:rsid w:val="000B3212"/>
    <w:rsid w:val="000B384F"/>
    <w:rsid w:val="000B45DC"/>
    <w:rsid w:val="000B4FF6"/>
    <w:rsid w:val="000B53E8"/>
    <w:rsid w:val="000B7060"/>
    <w:rsid w:val="000C16B2"/>
    <w:rsid w:val="000C2A0F"/>
    <w:rsid w:val="000C381D"/>
    <w:rsid w:val="000C3F44"/>
    <w:rsid w:val="000C41E2"/>
    <w:rsid w:val="000C45F3"/>
    <w:rsid w:val="000C4B0E"/>
    <w:rsid w:val="000C570F"/>
    <w:rsid w:val="000C5767"/>
    <w:rsid w:val="000C743D"/>
    <w:rsid w:val="000C763F"/>
    <w:rsid w:val="000D0F7F"/>
    <w:rsid w:val="000D1439"/>
    <w:rsid w:val="000D2E50"/>
    <w:rsid w:val="000D30EC"/>
    <w:rsid w:val="000D38C0"/>
    <w:rsid w:val="000D3D83"/>
    <w:rsid w:val="000D5FD0"/>
    <w:rsid w:val="000D69D1"/>
    <w:rsid w:val="000D6E69"/>
    <w:rsid w:val="000E093C"/>
    <w:rsid w:val="000E1D5D"/>
    <w:rsid w:val="000E239E"/>
    <w:rsid w:val="000E3120"/>
    <w:rsid w:val="000E3B69"/>
    <w:rsid w:val="000E3FC9"/>
    <w:rsid w:val="000E5C39"/>
    <w:rsid w:val="000E675E"/>
    <w:rsid w:val="000E6992"/>
    <w:rsid w:val="000E748E"/>
    <w:rsid w:val="000E79AD"/>
    <w:rsid w:val="000E7AB5"/>
    <w:rsid w:val="000F01BF"/>
    <w:rsid w:val="000F2E7A"/>
    <w:rsid w:val="000F329E"/>
    <w:rsid w:val="000F3DA3"/>
    <w:rsid w:val="000F408A"/>
    <w:rsid w:val="000F63B5"/>
    <w:rsid w:val="000F68AF"/>
    <w:rsid w:val="001002B2"/>
    <w:rsid w:val="0010038C"/>
    <w:rsid w:val="001003E6"/>
    <w:rsid w:val="00100BAF"/>
    <w:rsid w:val="001033DE"/>
    <w:rsid w:val="00104963"/>
    <w:rsid w:val="001052F7"/>
    <w:rsid w:val="00105AB4"/>
    <w:rsid w:val="00105D53"/>
    <w:rsid w:val="00105FD8"/>
    <w:rsid w:val="0010620D"/>
    <w:rsid w:val="00106254"/>
    <w:rsid w:val="0010779E"/>
    <w:rsid w:val="00110345"/>
    <w:rsid w:val="00110973"/>
    <w:rsid w:val="00111498"/>
    <w:rsid w:val="00114E6A"/>
    <w:rsid w:val="00115432"/>
    <w:rsid w:val="00115A9D"/>
    <w:rsid w:val="0011656B"/>
    <w:rsid w:val="001174D7"/>
    <w:rsid w:val="00121842"/>
    <w:rsid w:val="001218D0"/>
    <w:rsid w:val="001218E0"/>
    <w:rsid w:val="00121B65"/>
    <w:rsid w:val="00122150"/>
    <w:rsid w:val="00122503"/>
    <w:rsid w:val="00122B47"/>
    <w:rsid w:val="001244DF"/>
    <w:rsid w:val="0012558E"/>
    <w:rsid w:val="001260D7"/>
    <w:rsid w:val="00126B51"/>
    <w:rsid w:val="00131036"/>
    <w:rsid w:val="00133B61"/>
    <w:rsid w:val="00134AF5"/>
    <w:rsid w:val="0013501D"/>
    <w:rsid w:val="001356DF"/>
    <w:rsid w:val="0013744C"/>
    <w:rsid w:val="00140835"/>
    <w:rsid w:val="00141967"/>
    <w:rsid w:val="00142136"/>
    <w:rsid w:val="00142EC1"/>
    <w:rsid w:val="00143C18"/>
    <w:rsid w:val="00143D0C"/>
    <w:rsid w:val="00143E77"/>
    <w:rsid w:val="001441BB"/>
    <w:rsid w:val="001455C9"/>
    <w:rsid w:val="001456D1"/>
    <w:rsid w:val="00145F6F"/>
    <w:rsid w:val="001477BA"/>
    <w:rsid w:val="00147CFF"/>
    <w:rsid w:val="00150127"/>
    <w:rsid w:val="0015034D"/>
    <w:rsid w:val="00151047"/>
    <w:rsid w:val="00151C9F"/>
    <w:rsid w:val="001521BE"/>
    <w:rsid w:val="00152B1D"/>
    <w:rsid w:val="00152CAE"/>
    <w:rsid w:val="0015575C"/>
    <w:rsid w:val="00155AA9"/>
    <w:rsid w:val="00156199"/>
    <w:rsid w:val="001562D8"/>
    <w:rsid w:val="00156748"/>
    <w:rsid w:val="00156E41"/>
    <w:rsid w:val="001620A4"/>
    <w:rsid w:val="00162278"/>
    <w:rsid w:val="00162F5A"/>
    <w:rsid w:val="001649E8"/>
    <w:rsid w:val="00165C5C"/>
    <w:rsid w:val="001669B6"/>
    <w:rsid w:val="001669DF"/>
    <w:rsid w:val="00166C20"/>
    <w:rsid w:val="00166F2A"/>
    <w:rsid w:val="00167092"/>
    <w:rsid w:val="00167422"/>
    <w:rsid w:val="001706D6"/>
    <w:rsid w:val="00170DDA"/>
    <w:rsid w:val="00170FB2"/>
    <w:rsid w:val="00171393"/>
    <w:rsid w:val="001722F0"/>
    <w:rsid w:val="00172B02"/>
    <w:rsid w:val="00172C88"/>
    <w:rsid w:val="00173BB8"/>
    <w:rsid w:val="00174E00"/>
    <w:rsid w:val="00175983"/>
    <w:rsid w:val="00175AB6"/>
    <w:rsid w:val="0017625D"/>
    <w:rsid w:val="00177439"/>
    <w:rsid w:val="00182C3B"/>
    <w:rsid w:val="0018436A"/>
    <w:rsid w:val="001845C5"/>
    <w:rsid w:val="00184874"/>
    <w:rsid w:val="0018579B"/>
    <w:rsid w:val="0018608C"/>
    <w:rsid w:val="00186278"/>
    <w:rsid w:val="0018689C"/>
    <w:rsid w:val="00190D5A"/>
    <w:rsid w:val="00191072"/>
    <w:rsid w:val="00191A55"/>
    <w:rsid w:val="001930C7"/>
    <w:rsid w:val="001931BC"/>
    <w:rsid w:val="0019325D"/>
    <w:rsid w:val="0019347F"/>
    <w:rsid w:val="001935E9"/>
    <w:rsid w:val="00193E63"/>
    <w:rsid w:val="00195D17"/>
    <w:rsid w:val="00196D6B"/>
    <w:rsid w:val="001A182B"/>
    <w:rsid w:val="001A2578"/>
    <w:rsid w:val="001A2E25"/>
    <w:rsid w:val="001A3E76"/>
    <w:rsid w:val="001A459D"/>
    <w:rsid w:val="001A5A4E"/>
    <w:rsid w:val="001A5F20"/>
    <w:rsid w:val="001A78EF"/>
    <w:rsid w:val="001B258E"/>
    <w:rsid w:val="001B2E35"/>
    <w:rsid w:val="001B2E73"/>
    <w:rsid w:val="001B5A4C"/>
    <w:rsid w:val="001C05CA"/>
    <w:rsid w:val="001C1796"/>
    <w:rsid w:val="001C2269"/>
    <w:rsid w:val="001C241D"/>
    <w:rsid w:val="001C3485"/>
    <w:rsid w:val="001C3CCE"/>
    <w:rsid w:val="001C43B9"/>
    <w:rsid w:val="001C5528"/>
    <w:rsid w:val="001C5AC4"/>
    <w:rsid w:val="001C66F5"/>
    <w:rsid w:val="001C7EB4"/>
    <w:rsid w:val="001D0FFE"/>
    <w:rsid w:val="001D20D6"/>
    <w:rsid w:val="001D3BD6"/>
    <w:rsid w:val="001D3FC9"/>
    <w:rsid w:val="001D4187"/>
    <w:rsid w:val="001D442B"/>
    <w:rsid w:val="001D44BE"/>
    <w:rsid w:val="001D527B"/>
    <w:rsid w:val="001D52A1"/>
    <w:rsid w:val="001D6165"/>
    <w:rsid w:val="001D61AF"/>
    <w:rsid w:val="001D6990"/>
    <w:rsid w:val="001D7106"/>
    <w:rsid w:val="001E0154"/>
    <w:rsid w:val="001E1F3F"/>
    <w:rsid w:val="001E3362"/>
    <w:rsid w:val="001E3DCB"/>
    <w:rsid w:val="001E3F35"/>
    <w:rsid w:val="001E3FBF"/>
    <w:rsid w:val="001E4707"/>
    <w:rsid w:val="001E5709"/>
    <w:rsid w:val="001E683C"/>
    <w:rsid w:val="001E697E"/>
    <w:rsid w:val="001E6ADE"/>
    <w:rsid w:val="001E704E"/>
    <w:rsid w:val="001F110E"/>
    <w:rsid w:val="001F256F"/>
    <w:rsid w:val="001F2792"/>
    <w:rsid w:val="001F3A7D"/>
    <w:rsid w:val="001F3BC4"/>
    <w:rsid w:val="001F40FF"/>
    <w:rsid w:val="001F58ED"/>
    <w:rsid w:val="001F7538"/>
    <w:rsid w:val="0020000F"/>
    <w:rsid w:val="0020052C"/>
    <w:rsid w:val="002037E1"/>
    <w:rsid w:val="00204357"/>
    <w:rsid w:val="002046A8"/>
    <w:rsid w:val="00204CD2"/>
    <w:rsid w:val="00206EE4"/>
    <w:rsid w:val="00207114"/>
    <w:rsid w:val="00207D7E"/>
    <w:rsid w:val="00211EE8"/>
    <w:rsid w:val="0021200B"/>
    <w:rsid w:val="00212B20"/>
    <w:rsid w:val="002134C7"/>
    <w:rsid w:val="00214EB1"/>
    <w:rsid w:val="00215D7D"/>
    <w:rsid w:val="00216924"/>
    <w:rsid w:val="00217532"/>
    <w:rsid w:val="00217BC6"/>
    <w:rsid w:val="00217C64"/>
    <w:rsid w:val="0022163F"/>
    <w:rsid w:val="002216C9"/>
    <w:rsid w:val="00221903"/>
    <w:rsid w:val="0022259C"/>
    <w:rsid w:val="00222D5C"/>
    <w:rsid w:val="00222F0F"/>
    <w:rsid w:val="002245DE"/>
    <w:rsid w:val="0022521F"/>
    <w:rsid w:val="00225914"/>
    <w:rsid w:val="002271E1"/>
    <w:rsid w:val="0022770E"/>
    <w:rsid w:val="00227737"/>
    <w:rsid w:val="00227B49"/>
    <w:rsid w:val="00227BCD"/>
    <w:rsid w:val="00230BC4"/>
    <w:rsid w:val="002331D5"/>
    <w:rsid w:val="0023328F"/>
    <w:rsid w:val="00233D5D"/>
    <w:rsid w:val="002346A2"/>
    <w:rsid w:val="002357B0"/>
    <w:rsid w:val="00235867"/>
    <w:rsid w:val="00235BE4"/>
    <w:rsid w:val="00236889"/>
    <w:rsid w:val="00236B9F"/>
    <w:rsid w:val="00237FB8"/>
    <w:rsid w:val="002408E3"/>
    <w:rsid w:val="00240ECF"/>
    <w:rsid w:val="00243206"/>
    <w:rsid w:val="00244D99"/>
    <w:rsid w:val="00245697"/>
    <w:rsid w:val="00246473"/>
    <w:rsid w:val="00247759"/>
    <w:rsid w:val="00247809"/>
    <w:rsid w:val="00251636"/>
    <w:rsid w:val="0025299A"/>
    <w:rsid w:val="002531D5"/>
    <w:rsid w:val="00253E32"/>
    <w:rsid w:val="002548F3"/>
    <w:rsid w:val="002555C3"/>
    <w:rsid w:val="002559ED"/>
    <w:rsid w:val="00256293"/>
    <w:rsid w:val="00256F53"/>
    <w:rsid w:val="00257261"/>
    <w:rsid w:val="0025735B"/>
    <w:rsid w:val="00260EB6"/>
    <w:rsid w:val="00261420"/>
    <w:rsid w:val="002629C0"/>
    <w:rsid w:val="00263832"/>
    <w:rsid w:val="00263E9C"/>
    <w:rsid w:val="00264450"/>
    <w:rsid w:val="0026682D"/>
    <w:rsid w:val="00267088"/>
    <w:rsid w:val="0027028A"/>
    <w:rsid w:val="0027110D"/>
    <w:rsid w:val="00271FE8"/>
    <w:rsid w:val="002722C5"/>
    <w:rsid w:val="00272418"/>
    <w:rsid w:val="002727D9"/>
    <w:rsid w:val="00272C00"/>
    <w:rsid w:val="00274A75"/>
    <w:rsid w:val="00275713"/>
    <w:rsid w:val="00275ECB"/>
    <w:rsid w:val="00276DC9"/>
    <w:rsid w:val="0027704C"/>
    <w:rsid w:val="002770C3"/>
    <w:rsid w:val="00277B23"/>
    <w:rsid w:val="00280976"/>
    <w:rsid w:val="002809C9"/>
    <w:rsid w:val="00280AD8"/>
    <w:rsid w:val="00281092"/>
    <w:rsid w:val="00282B67"/>
    <w:rsid w:val="0028457E"/>
    <w:rsid w:val="002853BE"/>
    <w:rsid w:val="00285B6F"/>
    <w:rsid w:val="0028675E"/>
    <w:rsid w:val="002874F0"/>
    <w:rsid w:val="00287C7C"/>
    <w:rsid w:val="00291413"/>
    <w:rsid w:val="002933A2"/>
    <w:rsid w:val="00294694"/>
    <w:rsid w:val="00294728"/>
    <w:rsid w:val="002951A6"/>
    <w:rsid w:val="002955A0"/>
    <w:rsid w:val="002957F5"/>
    <w:rsid w:val="00295D68"/>
    <w:rsid w:val="0029605E"/>
    <w:rsid w:val="00296064"/>
    <w:rsid w:val="00296A63"/>
    <w:rsid w:val="0029784F"/>
    <w:rsid w:val="002A11F2"/>
    <w:rsid w:val="002A15C3"/>
    <w:rsid w:val="002A17B6"/>
    <w:rsid w:val="002A1B45"/>
    <w:rsid w:val="002A2B60"/>
    <w:rsid w:val="002A2C32"/>
    <w:rsid w:val="002A3DBD"/>
    <w:rsid w:val="002A4D87"/>
    <w:rsid w:val="002A550B"/>
    <w:rsid w:val="002A555E"/>
    <w:rsid w:val="002A687A"/>
    <w:rsid w:val="002B378B"/>
    <w:rsid w:val="002B3971"/>
    <w:rsid w:val="002B4B2A"/>
    <w:rsid w:val="002B6204"/>
    <w:rsid w:val="002B6469"/>
    <w:rsid w:val="002B7FCA"/>
    <w:rsid w:val="002C1847"/>
    <w:rsid w:val="002C191F"/>
    <w:rsid w:val="002C1947"/>
    <w:rsid w:val="002C1DAC"/>
    <w:rsid w:val="002C1F04"/>
    <w:rsid w:val="002C1F1B"/>
    <w:rsid w:val="002C2B3A"/>
    <w:rsid w:val="002C48D5"/>
    <w:rsid w:val="002C4FF5"/>
    <w:rsid w:val="002C60EB"/>
    <w:rsid w:val="002C672A"/>
    <w:rsid w:val="002C7371"/>
    <w:rsid w:val="002D0776"/>
    <w:rsid w:val="002D14D4"/>
    <w:rsid w:val="002D2908"/>
    <w:rsid w:val="002D2B77"/>
    <w:rsid w:val="002D3760"/>
    <w:rsid w:val="002D3AA3"/>
    <w:rsid w:val="002D5B4D"/>
    <w:rsid w:val="002D7485"/>
    <w:rsid w:val="002D782C"/>
    <w:rsid w:val="002E076F"/>
    <w:rsid w:val="002E14D3"/>
    <w:rsid w:val="002E1C3C"/>
    <w:rsid w:val="002E2E9E"/>
    <w:rsid w:val="002E4011"/>
    <w:rsid w:val="002E40C7"/>
    <w:rsid w:val="002E5AE9"/>
    <w:rsid w:val="002E65AB"/>
    <w:rsid w:val="002E6C67"/>
    <w:rsid w:val="002E6CF7"/>
    <w:rsid w:val="002E7160"/>
    <w:rsid w:val="002F0E4A"/>
    <w:rsid w:val="002F0E62"/>
    <w:rsid w:val="002F1D1B"/>
    <w:rsid w:val="002F2C3D"/>
    <w:rsid w:val="002F445B"/>
    <w:rsid w:val="002F5D6D"/>
    <w:rsid w:val="002F6ADE"/>
    <w:rsid w:val="002F71AC"/>
    <w:rsid w:val="002F73C5"/>
    <w:rsid w:val="002F745A"/>
    <w:rsid w:val="00301975"/>
    <w:rsid w:val="00302075"/>
    <w:rsid w:val="0030343A"/>
    <w:rsid w:val="003048AE"/>
    <w:rsid w:val="00304FCE"/>
    <w:rsid w:val="0030521A"/>
    <w:rsid w:val="00305B86"/>
    <w:rsid w:val="00305F00"/>
    <w:rsid w:val="00307011"/>
    <w:rsid w:val="00311C99"/>
    <w:rsid w:val="00311F4D"/>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510A"/>
    <w:rsid w:val="00326E7A"/>
    <w:rsid w:val="0033092D"/>
    <w:rsid w:val="003319BA"/>
    <w:rsid w:val="00331C5A"/>
    <w:rsid w:val="00331D0F"/>
    <w:rsid w:val="00332AFA"/>
    <w:rsid w:val="00332C76"/>
    <w:rsid w:val="00332D55"/>
    <w:rsid w:val="00333E6E"/>
    <w:rsid w:val="003351CA"/>
    <w:rsid w:val="00335B4D"/>
    <w:rsid w:val="00335DC3"/>
    <w:rsid w:val="00337C7E"/>
    <w:rsid w:val="0033C93B"/>
    <w:rsid w:val="00341EF7"/>
    <w:rsid w:val="00341FDC"/>
    <w:rsid w:val="00344490"/>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D0D"/>
    <w:rsid w:val="0036593B"/>
    <w:rsid w:val="00366618"/>
    <w:rsid w:val="00366E5F"/>
    <w:rsid w:val="00367403"/>
    <w:rsid w:val="00367B20"/>
    <w:rsid w:val="00372B55"/>
    <w:rsid w:val="0037365F"/>
    <w:rsid w:val="00373914"/>
    <w:rsid w:val="00374295"/>
    <w:rsid w:val="00374530"/>
    <w:rsid w:val="00374746"/>
    <w:rsid w:val="0037642C"/>
    <w:rsid w:val="003775F2"/>
    <w:rsid w:val="003778EE"/>
    <w:rsid w:val="0037790F"/>
    <w:rsid w:val="0038181F"/>
    <w:rsid w:val="00382CE8"/>
    <w:rsid w:val="00384709"/>
    <w:rsid w:val="00384CB0"/>
    <w:rsid w:val="00386218"/>
    <w:rsid w:val="00386870"/>
    <w:rsid w:val="003909BD"/>
    <w:rsid w:val="003910AA"/>
    <w:rsid w:val="003911FE"/>
    <w:rsid w:val="00391790"/>
    <w:rsid w:val="00391C28"/>
    <w:rsid w:val="00392543"/>
    <w:rsid w:val="00394867"/>
    <w:rsid w:val="00395878"/>
    <w:rsid w:val="003966AA"/>
    <w:rsid w:val="003971AC"/>
    <w:rsid w:val="003A0048"/>
    <w:rsid w:val="003A1E5E"/>
    <w:rsid w:val="003A30BE"/>
    <w:rsid w:val="003A31F8"/>
    <w:rsid w:val="003A426F"/>
    <w:rsid w:val="003A44D3"/>
    <w:rsid w:val="003A5803"/>
    <w:rsid w:val="003B1A43"/>
    <w:rsid w:val="003B21AE"/>
    <w:rsid w:val="003B2C4A"/>
    <w:rsid w:val="003B3762"/>
    <w:rsid w:val="003B3950"/>
    <w:rsid w:val="003B4547"/>
    <w:rsid w:val="003B4F21"/>
    <w:rsid w:val="003B50D3"/>
    <w:rsid w:val="003B564E"/>
    <w:rsid w:val="003B6047"/>
    <w:rsid w:val="003B6089"/>
    <w:rsid w:val="003B6560"/>
    <w:rsid w:val="003B7431"/>
    <w:rsid w:val="003B7C3D"/>
    <w:rsid w:val="003B7FBF"/>
    <w:rsid w:val="003C0CD7"/>
    <w:rsid w:val="003C32D9"/>
    <w:rsid w:val="003C3445"/>
    <w:rsid w:val="003C4495"/>
    <w:rsid w:val="003C488B"/>
    <w:rsid w:val="003C547B"/>
    <w:rsid w:val="003C5C45"/>
    <w:rsid w:val="003C7748"/>
    <w:rsid w:val="003C78F4"/>
    <w:rsid w:val="003D0612"/>
    <w:rsid w:val="003D17FC"/>
    <w:rsid w:val="003D3C91"/>
    <w:rsid w:val="003D42EA"/>
    <w:rsid w:val="003D7A92"/>
    <w:rsid w:val="003E12B9"/>
    <w:rsid w:val="003E2F35"/>
    <w:rsid w:val="003E347F"/>
    <w:rsid w:val="003E36CC"/>
    <w:rsid w:val="003E3B6F"/>
    <w:rsid w:val="003E3C67"/>
    <w:rsid w:val="003E42CF"/>
    <w:rsid w:val="003E48EB"/>
    <w:rsid w:val="003E5176"/>
    <w:rsid w:val="003E5202"/>
    <w:rsid w:val="003E5A9C"/>
    <w:rsid w:val="003E6052"/>
    <w:rsid w:val="003E6366"/>
    <w:rsid w:val="003E6D62"/>
    <w:rsid w:val="003E79E3"/>
    <w:rsid w:val="003F05B8"/>
    <w:rsid w:val="003F0738"/>
    <w:rsid w:val="003F0B77"/>
    <w:rsid w:val="003F2666"/>
    <w:rsid w:val="003F31D4"/>
    <w:rsid w:val="003F3700"/>
    <w:rsid w:val="003F47E0"/>
    <w:rsid w:val="003F49A2"/>
    <w:rsid w:val="003F4B2B"/>
    <w:rsid w:val="003F521D"/>
    <w:rsid w:val="003F6474"/>
    <w:rsid w:val="003F6730"/>
    <w:rsid w:val="003F67AF"/>
    <w:rsid w:val="003F6D49"/>
    <w:rsid w:val="003F710F"/>
    <w:rsid w:val="003F73A5"/>
    <w:rsid w:val="003F7DAA"/>
    <w:rsid w:val="00400797"/>
    <w:rsid w:val="00400849"/>
    <w:rsid w:val="00401382"/>
    <w:rsid w:val="00402042"/>
    <w:rsid w:val="0040265B"/>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1D72"/>
    <w:rsid w:val="00414674"/>
    <w:rsid w:val="00414678"/>
    <w:rsid w:val="004158C9"/>
    <w:rsid w:val="004173AB"/>
    <w:rsid w:val="00417A74"/>
    <w:rsid w:val="00417A80"/>
    <w:rsid w:val="00417B4C"/>
    <w:rsid w:val="00417D9E"/>
    <w:rsid w:val="0042010C"/>
    <w:rsid w:val="00422EAB"/>
    <w:rsid w:val="00422EF1"/>
    <w:rsid w:val="0042321C"/>
    <w:rsid w:val="0042330A"/>
    <w:rsid w:val="0042385A"/>
    <w:rsid w:val="00424CA5"/>
    <w:rsid w:val="004257C0"/>
    <w:rsid w:val="00426F77"/>
    <w:rsid w:val="00427AB1"/>
    <w:rsid w:val="004301BA"/>
    <w:rsid w:val="00430638"/>
    <w:rsid w:val="004306B5"/>
    <w:rsid w:val="004318E7"/>
    <w:rsid w:val="00431B97"/>
    <w:rsid w:val="00431F38"/>
    <w:rsid w:val="00432515"/>
    <w:rsid w:val="00433309"/>
    <w:rsid w:val="00433FAE"/>
    <w:rsid w:val="00435155"/>
    <w:rsid w:val="004351C9"/>
    <w:rsid w:val="004354EF"/>
    <w:rsid w:val="00437445"/>
    <w:rsid w:val="00437D77"/>
    <w:rsid w:val="00440727"/>
    <w:rsid w:val="00440B81"/>
    <w:rsid w:val="0044183E"/>
    <w:rsid w:val="004432C1"/>
    <w:rsid w:val="004459C2"/>
    <w:rsid w:val="0044713F"/>
    <w:rsid w:val="00451421"/>
    <w:rsid w:val="004518B4"/>
    <w:rsid w:val="00451B3B"/>
    <w:rsid w:val="004522C9"/>
    <w:rsid w:val="00453C7D"/>
    <w:rsid w:val="0045456B"/>
    <w:rsid w:val="00454ABC"/>
    <w:rsid w:val="00457490"/>
    <w:rsid w:val="004602CD"/>
    <w:rsid w:val="00461309"/>
    <w:rsid w:val="0046153E"/>
    <w:rsid w:val="00461A35"/>
    <w:rsid w:val="00461C15"/>
    <w:rsid w:val="004620C8"/>
    <w:rsid w:val="00462710"/>
    <w:rsid w:val="00463737"/>
    <w:rsid w:val="00464544"/>
    <w:rsid w:val="00465E7C"/>
    <w:rsid w:val="00466A7A"/>
    <w:rsid w:val="00467E51"/>
    <w:rsid w:val="004703F9"/>
    <w:rsid w:val="004734DF"/>
    <w:rsid w:val="00473A79"/>
    <w:rsid w:val="0047526B"/>
    <w:rsid w:val="004757E8"/>
    <w:rsid w:val="00476024"/>
    <w:rsid w:val="00477A71"/>
    <w:rsid w:val="00477AA9"/>
    <w:rsid w:val="0048058A"/>
    <w:rsid w:val="00481C3F"/>
    <w:rsid w:val="0048209D"/>
    <w:rsid w:val="004821F0"/>
    <w:rsid w:val="0048246B"/>
    <w:rsid w:val="00483A9D"/>
    <w:rsid w:val="00483C78"/>
    <w:rsid w:val="004844E0"/>
    <w:rsid w:val="004846ED"/>
    <w:rsid w:val="0048565F"/>
    <w:rsid w:val="004857DB"/>
    <w:rsid w:val="00487333"/>
    <w:rsid w:val="004875D9"/>
    <w:rsid w:val="00487C82"/>
    <w:rsid w:val="00490124"/>
    <w:rsid w:val="00491D22"/>
    <w:rsid w:val="00492129"/>
    <w:rsid w:val="004922C8"/>
    <w:rsid w:val="00492B32"/>
    <w:rsid w:val="00493FBB"/>
    <w:rsid w:val="00494135"/>
    <w:rsid w:val="004943B3"/>
    <w:rsid w:val="00494B1E"/>
    <w:rsid w:val="004954AF"/>
    <w:rsid w:val="00495863"/>
    <w:rsid w:val="00496DCC"/>
    <w:rsid w:val="004A08D0"/>
    <w:rsid w:val="004A1A1F"/>
    <w:rsid w:val="004A258D"/>
    <w:rsid w:val="004A389D"/>
    <w:rsid w:val="004A390B"/>
    <w:rsid w:val="004A3D71"/>
    <w:rsid w:val="004A3EFD"/>
    <w:rsid w:val="004A5150"/>
    <w:rsid w:val="004A64EB"/>
    <w:rsid w:val="004A6505"/>
    <w:rsid w:val="004A6D42"/>
    <w:rsid w:val="004A7CB2"/>
    <w:rsid w:val="004A7D0E"/>
    <w:rsid w:val="004B00C9"/>
    <w:rsid w:val="004B14A4"/>
    <w:rsid w:val="004B1FF4"/>
    <w:rsid w:val="004B2B1F"/>
    <w:rsid w:val="004B4CF5"/>
    <w:rsid w:val="004B4F80"/>
    <w:rsid w:val="004B6766"/>
    <w:rsid w:val="004BD306"/>
    <w:rsid w:val="004C0132"/>
    <w:rsid w:val="004C0EF3"/>
    <w:rsid w:val="004C1112"/>
    <w:rsid w:val="004C1498"/>
    <w:rsid w:val="004C2950"/>
    <w:rsid w:val="004C347A"/>
    <w:rsid w:val="004C39E1"/>
    <w:rsid w:val="004C51DD"/>
    <w:rsid w:val="004C57F3"/>
    <w:rsid w:val="004C6762"/>
    <w:rsid w:val="004C7433"/>
    <w:rsid w:val="004D2C15"/>
    <w:rsid w:val="004D48FC"/>
    <w:rsid w:val="004D4EF5"/>
    <w:rsid w:val="004D664C"/>
    <w:rsid w:val="004D6B3A"/>
    <w:rsid w:val="004D70D3"/>
    <w:rsid w:val="004D7A89"/>
    <w:rsid w:val="004E1337"/>
    <w:rsid w:val="004E2458"/>
    <w:rsid w:val="004E2D18"/>
    <w:rsid w:val="004E30F4"/>
    <w:rsid w:val="004E53CC"/>
    <w:rsid w:val="004E5953"/>
    <w:rsid w:val="004E5BC0"/>
    <w:rsid w:val="004E73F6"/>
    <w:rsid w:val="004F1591"/>
    <w:rsid w:val="004F1638"/>
    <w:rsid w:val="004F2509"/>
    <w:rsid w:val="004F39F2"/>
    <w:rsid w:val="004F3F2D"/>
    <w:rsid w:val="004F4AF0"/>
    <w:rsid w:val="004F5063"/>
    <w:rsid w:val="004F568C"/>
    <w:rsid w:val="004F5803"/>
    <w:rsid w:val="004F5D0E"/>
    <w:rsid w:val="004F6C71"/>
    <w:rsid w:val="004F71E6"/>
    <w:rsid w:val="0050120E"/>
    <w:rsid w:val="005013D0"/>
    <w:rsid w:val="00503E30"/>
    <w:rsid w:val="00504B65"/>
    <w:rsid w:val="00505E8F"/>
    <w:rsid w:val="00506B8C"/>
    <w:rsid w:val="005115BE"/>
    <w:rsid w:val="00511928"/>
    <w:rsid w:val="00512959"/>
    <w:rsid w:val="00512EBC"/>
    <w:rsid w:val="00513A36"/>
    <w:rsid w:val="00514639"/>
    <w:rsid w:val="0051477C"/>
    <w:rsid w:val="00514976"/>
    <w:rsid w:val="00520439"/>
    <w:rsid w:val="00520531"/>
    <w:rsid w:val="00520DE7"/>
    <w:rsid w:val="005212A8"/>
    <w:rsid w:val="00522223"/>
    <w:rsid w:val="00523560"/>
    <w:rsid w:val="00523EDE"/>
    <w:rsid w:val="005258A7"/>
    <w:rsid w:val="00526133"/>
    <w:rsid w:val="005262CF"/>
    <w:rsid w:val="005263F4"/>
    <w:rsid w:val="005264FD"/>
    <w:rsid w:val="00526B75"/>
    <w:rsid w:val="00530245"/>
    <w:rsid w:val="0053095E"/>
    <w:rsid w:val="00530A75"/>
    <w:rsid w:val="00531110"/>
    <w:rsid w:val="00532695"/>
    <w:rsid w:val="00532F00"/>
    <w:rsid w:val="0053300B"/>
    <w:rsid w:val="005334A5"/>
    <w:rsid w:val="005336DA"/>
    <w:rsid w:val="005347B5"/>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D64"/>
    <w:rsid w:val="00541DAD"/>
    <w:rsid w:val="005431BF"/>
    <w:rsid w:val="005439A6"/>
    <w:rsid w:val="005447F9"/>
    <w:rsid w:val="00544A72"/>
    <w:rsid w:val="00544BA2"/>
    <w:rsid w:val="00545017"/>
    <w:rsid w:val="00545C89"/>
    <w:rsid w:val="00546831"/>
    <w:rsid w:val="005472AC"/>
    <w:rsid w:val="005502FA"/>
    <w:rsid w:val="00554193"/>
    <w:rsid w:val="00554F79"/>
    <w:rsid w:val="005553DF"/>
    <w:rsid w:val="00556220"/>
    <w:rsid w:val="00557210"/>
    <w:rsid w:val="00557663"/>
    <w:rsid w:val="0055790A"/>
    <w:rsid w:val="00557A1C"/>
    <w:rsid w:val="00557EB8"/>
    <w:rsid w:val="0056017F"/>
    <w:rsid w:val="00561272"/>
    <w:rsid w:val="00561BFF"/>
    <w:rsid w:val="00563304"/>
    <w:rsid w:val="00563354"/>
    <w:rsid w:val="0056397C"/>
    <w:rsid w:val="00563E4B"/>
    <w:rsid w:val="00564199"/>
    <w:rsid w:val="00564C6F"/>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6EA"/>
    <w:rsid w:val="00575F71"/>
    <w:rsid w:val="00576E23"/>
    <w:rsid w:val="00577F85"/>
    <w:rsid w:val="00580DFD"/>
    <w:rsid w:val="00581A14"/>
    <w:rsid w:val="00581EF3"/>
    <w:rsid w:val="005836D3"/>
    <w:rsid w:val="0058392F"/>
    <w:rsid w:val="005842FC"/>
    <w:rsid w:val="00585E9F"/>
    <w:rsid w:val="005867E9"/>
    <w:rsid w:val="00586C2A"/>
    <w:rsid w:val="00587B7D"/>
    <w:rsid w:val="0059149A"/>
    <w:rsid w:val="005914A5"/>
    <w:rsid w:val="005914F3"/>
    <w:rsid w:val="00593799"/>
    <w:rsid w:val="00594B0F"/>
    <w:rsid w:val="00595998"/>
    <w:rsid w:val="005961B0"/>
    <w:rsid w:val="00596BE3"/>
    <w:rsid w:val="005A04F4"/>
    <w:rsid w:val="005A062F"/>
    <w:rsid w:val="005A0C92"/>
    <w:rsid w:val="005A0D43"/>
    <w:rsid w:val="005A1961"/>
    <w:rsid w:val="005A20A5"/>
    <w:rsid w:val="005A2502"/>
    <w:rsid w:val="005A3A67"/>
    <w:rsid w:val="005A3AD3"/>
    <w:rsid w:val="005A5409"/>
    <w:rsid w:val="005A7732"/>
    <w:rsid w:val="005A7973"/>
    <w:rsid w:val="005B0454"/>
    <w:rsid w:val="005B0E27"/>
    <w:rsid w:val="005B0E90"/>
    <w:rsid w:val="005B0F6B"/>
    <w:rsid w:val="005B1A56"/>
    <w:rsid w:val="005B1C2D"/>
    <w:rsid w:val="005B2F62"/>
    <w:rsid w:val="005B3A3D"/>
    <w:rsid w:val="005B5CB0"/>
    <w:rsid w:val="005C0410"/>
    <w:rsid w:val="005C0776"/>
    <w:rsid w:val="005C0F38"/>
    <w:rsid w:val="005C2008"/>
    <w:rsid w:val="005C2C9B"/>
    <w:rsid w:val="005C39E4"/>
    <w:rsid w:val="005C4260"/>
    <w:rsid w:val="005C5C73"/>
    <w:rsid w:val="005C5E09"/>
    <w:rsid w:val="005C7E5D"/>
    <w:rsid w:val="005D02B5"/>
    <w:rsid w:val="005D1B5D"/>
    <w:rsid w:val="005D2009"/>
    <w:rsid w:val="005D21BA"/>
    <w:rsid w:val="005D2687"/>
    <w:rsid w:val="005D2997"/>
    <w:rsid w:val="005D2A67"/>
    <w:rsid w:val="005D41BD"/>
    <w:rsid w:val="005D4ED1"/>
    <w:rsid w:val="005D7854"/>
    <w:rsid w:val="005E040F"/>
    <w:rsid w:val="005E0917"/>
    <w:rsid w:val="005E106D"/>
    <w:rsid w:val="005E1A57"/>
    <w:rsid w:val="005E393F"/>
    <w:rsid w:val="005E3D1F"/>
    <w:rsid w:val="005E439E"/>
    <w:rsid w:val="005E48DD"/>
    <w:rsid w:val="005E7797"/>
    <w:rsid w:val="005F0702"/>
    <w:rsid w:val="005F0B63"/>
    <w:rsid w:val="005F0B6D"/>
    <w:rsid w:val="005F0C97"/>
    <w:rsid w:val="005F1567"/>
    <w:rsid w:val="005F39C0"/>
    <w:rsid w:val="005F407C"/>
    <w:rsid w:val="005F5371"/>
    <w:rsid w:val="005F6391"/>
    <w:rsid w:val="005F6437"/>
    <w:rsid w:val="005F6F24"/>
    <w:rsid w:val="006002C1"/>
    <w:rsid w:val="00600A5C"/>
    <w:rsid w:val="00601A47"/>
    <w:rsid w:val="006030C3"/>
    <w:rsid w:val="006031C9"/>
    <w:rsid w:val="006038F4"/>
    <w:rsid w:val="00603C62"/>
    <w:rsid w:val="00606A04"/>
    <w:rsid w:val="006107DF"/>
    <w:rsid w:val="00610A90"/>
    <w:rsid w:val="00612CA3"/>
    <w:rsid w:val="00613836"/>
    <w:rsid w:val="00613AD4"/>
    <w:rsid w:val="0061401E"/>
    <w:rsid w:val="006151DC"/>
    <w:rsid w:val="00616524"/>
    <w:rsid w:val="006168C5"/>
    <w:rsid w:val="00616904"/>
    <w:rsid w:val="00617172"/>
    <w:rsid w:val="00617EE9"/>
    <w:rsid w:val="00620453"/>
    <w:rsid w:val="0062270F"/>
    <w:rsid w:val="00622FAE"/>
    <w:rsid w:val="00623275"/>
    <w:rsid w:val="00623688"/>
    <w:rsid w:val="00623B54"/>
    <w:rsid w:val="00623D0C"/>
    <w:rsid w:val="00623EA0"/>
    <w:rsid w:val="00624CD6"/>
    <w:rsid w:val="006256EF"/>
    <w:rsid w:val="006266C0"/>
    <w:rsid w:val="006309DD"/>
    <w:rsid w:val="006327AA"/>
    <w:rsid w:val="00632FBE"/>
    <w:rsid w:val="00633CA0"/>
    <w:rsid w:val="0063552B"/>
    <w:rsid w:val="00635A0A"/>
    <w:rsid w:val="00637533"/>
    <w:rsid w:val="00637D55"/>
    <w:rsid w:val="006403E1"/>
    <w:rsid w:val="00640D51"/>
    <w:rsid w:val="00640DAF"/>
    <w:rsid w:val="0064222F"/>
    <w:rsid w:val="0064251A"/>
    <w:rsid w:val="006425A4"/>
    <w:rsid w:val="00643937"/>
    <w:rsid w:val="006465A6"/>
    <w:rsid w:val="00646C98"/>
    <w:rsid w:val="006477D1"/>
    <w:rsid w:val="00647CE1"/>
    <w:rsid w:val="0065000D"/>
    <w:rsid w:val="00651251"/>
    <w:rsid w:val="006539BA"/>
    <w:rsid w:val="00653DDC"/>
    <w:rsid w:val="00654B07"/>
    <w:rsid w:val="00655ED3"/>
    <w:rsid w:val="00656EF9"/>
    <w:rsid w:val="00656F6C"/>
    <w:rsid w:val="00657EF8"/>
    <w:rsid w:val="00663683"/>
    <w:rsid w:val="00663DFF"/>
    <w:rsid w:val="00663E79"/>
    <w:rsid w:val="006651B3"/>
    <w:rsid w:val="00665DE6"/>
    <w:rsid w:val="00666B2C"/>
    <w:rsid w:val="00670026"/>
    <w:rsid w:val="00670CD8"/>
    <w:rsid w:val="00671DA8"/>
    <w:rsid w:val="006745A4"/>
    <w:rsid w:val="00674C32"/>
    <w:rsid w:val="00674FF5"/>
    <w:rsid w:val="0067513A"/>
    <w:rsid w:val="0067733C"/>
    <w:rsid w:val="00681F4E"/>
    <w:rsid w:val="0068475A"/>
    <w:rsid w:val="00684A41"/>
    <w:rsid w:val="00685109"/>
    <w:rsid w:val="00685FDE"/>
    <w:rsid w:val="006867CF"/>
    <w:rsid w:val="00690010"/>
    <w:rsid w:val="00690AC3"/>
    <w:rsid w:val="00691656"/>
    <w:rsid w:val="00691A92"/>
    <w:rsid w:val="00692037"/>
    <w:rsid w:val="00693790"/>
    <w:rsid w:val="006944BD"/>
    <w:rsid w:val="00695346"/>
    <w:rsid w:val="00696520"/>
    <w:rsid w:val="0069699A"/>
    <w:rsid w:val="006976B5"/>
    <w:rsid w:val="006A0076"/>
    <w:rsid w:val="006A0BDA"/>
    <w:rsid w:val="006A2771"/>
    <w:rsid w:val="006A3749"/>
    <w:rsid w:val="006A3781"/>
    <w:rsid w:val="006A4FDD"/>
    <w:rsid w:val="006A502F"/>
    <w:rsid w:val="006A625D"/>
    <w:rsid w:val="006A6535"/>
    <w:rsid w:val="006A6F9B"/>
    <w:rsid w:val="006B351C"/>
    <w:rsid w:val="006B35BC"/>
    <w:rsid w:val="006B4016"/>
    <w:rsid w:val="006B46A1"/>
    <w:rsid w:val="006B5FFC"/>
    <w:rsid w:val="006B6017"/>
    <w:rsid w:val="006B6B80"/>
    <w:rsid w:val="006C1A80"/>
    <w:rsid w:val="006C31F7"/>
    <w:rsid w:val="006C4F01"/>
    <w:rsid w:val="006C7D22"/>
    <w:rsid w:val="006D134D"/>
    <w:rsid w:val="006D1582"/>
    <w:rsid w:val="006D22DD"/>
    <w:rsid w:val="006D22EE"/>
    <w:rsid w:val="006D23FC"/>
    <w:rsid w:val="006D24F1"/>
    <w:rsid w:val="006D282E"/>
    <w:rsid w:val="006D294E"/>
    <w:rsid w:val="006D431E"/>
    <w:rsid w:val="006D51C5"/>
    <w:rsid w:val="006D7281"/>
    <w:rsid w:val="006E1E7C"/>
    <w:rsid w:val="006E22E2"/>
    <w:rsid w:val="006E4950"/>
    <w:rsid w:val="006E4F2E"/>
    <w:rsid w:val="006E5252"/>
    <w:rsid w:val="006E658E"/>
    <w:rsid w:val="006E682C"/>
    <w:rsid w:val="006E71EC"/>
    <w:rsid w:val="006E7B23"/>
    <w:rsid w:val="006E7B3A"/>
    <w:rsid w:val="006F0700"/>
    <w:rsid w:val="006F14D3"/>
    <w:rsid w:val="006F2130"/>
    <w:rsid w:val="006F2143"/>
    <w:rsid w:val="006F28CF"/>
    <w:rsid w:val="006F29CC"/>
    <w:rsid w:val="006F3575"/>
    <w:rsid w:val="006F4A3A"/>
    <w:rsid w:val="006F5AC7"/>
    <w:rsid w:val="006F7C9D"/>
    <w:rsid w:val="006F7D59"/>
    <w:rsid w:val="00701620"/>
    <w:rsid w:val="007023BE"/>
    <w:rsid w:val="00702AF3"/>
    <w:rsid w:val="00702EB6"/>
    <w:rsid w:val="00703F89"/>
    <w:rsid w:val="00704B2E"/>
    <w:rsid w:val="00705EDF"/>
    <w:rsid w:val="00707383"/>
    <w:rsid w:val="007103E9"/>
    <w:rsid w:val="0071078C"/>
    <w:rsid w:val="00711279"/>
    <w:rsid w:val="00711B83"/>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1B47"/>
    <w:rsid w:val="00722828"/>
    <w:rsid w:val="007230DA"/>
    <w:rsid w:val="00723CDC"/>
    <w:rsid w:val="007269DE"/>
    <w:rsid w:val="00727233"/>
    <w:rsid w:val="0073170D"/>
    <w:rsid w:val="007321F4"/>
    <w:rsid w:val="00732B57"/>
    <w:rsid w:val="00733DBB"/>
    <w:rsid w:val="00733DEE"/>
    <w:rsid w:val="00734FE4"/>
    <w:rsid w:val="0073605A"/>
    <w:rsid w:val="00737409"/>
    <w:rsid w:val="0073798F"/>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B6C"/>
    <w:rsid w:val="00765FA4"/>
    <w:rsid w:val="007669DF"/>
    <w:rsid w:val="00767AE4"/>
    <w:rsid w:val="00770774"/>
    <w:rsid w:val="0077134E"/>
    <w:rsid w:val="00773097"/>
    <w:rsid w:val="00773C54"/>
    <w:rsid w:val="00773E98"/>
    <w:rsid w:val="0077538E"/>
    <w:rsid w:val="00775D24"/>
    <w:rsid w:val="00777221"/>
    <w:rsid w:val="00777E08"/>
    <w:rsid w:val="0078147D"/>
    <w:rsid w:val="00781BA0"/>
    <w:rsid w:val="00782A5E"/>
    <w:rsid w:val="00785247"/>
    <w:rsid w:val="00785D96"/>
    <w:rsid w:val="007867DC"/>
    <w:rsid w:val="00786AE6"/>
    <w:rsid w:val="00787E27"/>
    <w:rsid w:val="0078A9FA"/>
    <w:rsid w:val="007902EF"/>
    <w:rsid w:val="00791A4A"/>
    <w:rsid w:val="0079347D"/>
    <w:rsid w:val="00793CC9"/>
    <w:rsid w:val="007941D6"/>
    <w:rsid w:val="0079450A"/>
    <w:rsid w:val="0079461E"/>
    <w:rsid w:val="00795C40"/>
    <w:rsid w:val="00796284"/>
    <w:rsid w:val="00796433"/>
    <w:rsid w:val="00796971"/>
    <w:rsid w:val="00796C27"/>
    <w:rsid w:val="007A043C"/>
    <w:rsid w:val="007A10ED"/>
    <w:rsid w:val="007A16C9"/>
    <w:rsid w:val="007A5B16"/>
    <w:rsid w:val="007A6311"/>
    <w:rsid w:val="007A6B41"/>
    <w:rsid w:val="007B133B"/>
    <w:rsid w:val="007B151D"/>
    <w:rsid w:val="007B18A8"/>
    <w:rsid w:val="007B29E7"/>
    <w:rsid w:val="007B3F25"/>
    <w:rsid w:val="007B3F9C"/>
    <w:rsid w:val="007B3FB7"/>
    <w:rsid w:val="007B4D32"/>
    <w:rsid w:val="007B5AD9"/>
    <w:rsid w:val="007B5EF8"/>
    <w:rsid w:val="007B7549"/>
    <w:rsid w:val="007B757D"/>
    <w:rsid w:val="007B7A18"/>
    <w:rsid w:val="007C0A40"/>
    <w:rsid w:val="007C22A0"/>
    <w:rsid w:val="007C3D11"/>
    <w:rsid w:val="007C3E5D"/>
    <w:rsid w:val="007C4B46"/>
    <w:rsid w:val="007C4C89"/>
    <w:rsid w:val="007C5095"/>
    <w:rsid w:val="007C5C4B"/>
    <w:rsid w:val="007C6E5B"/>
    <w:rsid w:val="007D0645"/>
    <w:rsid w:val="007D0FC6"/>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3F2D"/>
    <w:rsid w:val="007E6E72"/>
    <w:rsid w:val="007E7E39"/>
    <w:rsid w:val="007E7F43"/>
    <w:rsid w:val="007F3829"/>
    <w:rsid w:val="007F4064"/>
    <w:rsid w:val="007F45FF"/>
    <w:rsid w:val="007F4DD9"/>
    <w:rsid w:val="007F4E85"/>
    <w:rsid w:val="007F5998"/>
    <w:rsid w:val="007F5D34"/>
    <w:rsid w:val="007F6CCC"/>
    <w:rsid w:val="007F6DD8"/>
    <w:rsid w:val="007F7D8A"/>
    <w:rsid w:val="00800635"/>
    <w:rsid w:val="00800BD7"/>
    <w:rsid w:val="008028F0"/>
    <w:rsid w:val="00806ACF"/>
    <w:rsid w:val="00806D69"/>
    <w:rsid w:val="008076CA"/>
    <w:rsid w:val="008077F2"/>
    <w:rsid w:val="0080791D"/>
    <w:rsid w:val="008101FC"/>
    <w:rsid w:val="00810F25"/>
    <w:rsid w:val="00811027"/>
    <w:rsid w:val="00811470"/>
    <w:rsid w:val="00811AA9"/>
    <w:rsid w:val="00812A64"/>
    <w:rsid w:val="008160B1"/>
    <w:rsid w:val="0081619C"/>
    <w:rsid w:val="00816D3F"/>
    <w:rsid w:val="008175C4"/>
    <w:rsid w:val="0082062A"/>
    <w:rsid w:val="00820F94"/>
    <w:rsid w:val="008220EA"/>
    <w:rsid w:val="00822162"/>
    <w:rsid w:val="00822B2D"/>
    <w:rsid w:val="00823AB8"/>
    <w:rsid w:val="0082469B"/>
    <w:rsid w:val="008246CB"/>
    <w:rsid w:val="00827313"/>
    <w:rsid w:val="00827999"/>
    <w:rsid w:val="00827C91"/>
    <w:rsid w:val="00830304"/>
    <w:rsid w:val="00831B8B"/>
    <w:rsid w:val="00831FC2"/>
    <w:rsid w:val="00832712"/>
    <w:rsid w:val="00833133"/>
    <w:rsid w:val="00835F85"/>
    <w:rsid w:val="008369E8"/>
    <w:rsid w:val="00836F3B"/>
    <w:rsid w:val="00837430"/>
    <w:rsid w:val="00841758"/>
    <w:rsid w:val="00841C12"/>
    <w:rsid w:val="008421E8"/>
    <w:rsid w:val="0084220F"/>
    <w:rsid w:val="00843653"/>
    <w:rsid w:val="00844AB1"/>
    <w:rsid w:val="00845D0A"/>
    <w:rsid w:val="00846AF4"/>
    <w:rsid w:val="00847C15"/>
    <w:rsid w:val="0085207A"/>
    <w:rsid w:val="008526B7"/>
    <w:rsid w:val="00854661"/>
    <w:rsid w:val="00854FF3"/>
    <w:rsid w:val="00855B88"/>
    <w:rsid w:val="008561AE"/>
    <w:rsid w:val="0086058A"/>
    <w:rsid w:val="00860C9E"/>
    <w:rsid w:val="00861CAF"/>
    <w:rsid w:val="008637E9"/>
    <w:rsid w:val="00863CE9"/>
    <w:rsid w:val="00863FC0"/>
    <w:rsid w:val="008640DB"/>
    <w:rsid w:val="00866698"/>
    <w:rsid w:val="008704EA"/>
    <w:rsid w:val="00870BE2"/>
    <w:rsid w:val="00870DDA"/>
    <w:rsid w:val="0087343D"/>
    <w:rsid w:val="00874639"/>
    <w:rsid w:val="008760A2"/>
    <w:rsid w:val="0087708E"/>
    <w:rsid w:val="008770AF"/>
    <w:rsid w:val="00880BFE"/>
    <w:rsid w:val="00880E0C"/>
    <w:rsid w:val="00882341"/>
    <w:rsid w:val="00882845"/>
    <w:rsid w:val="0088544A"/>
    <w:rsid w:val="00885C16"/>
    <w:rsid w:val="00885CA8"/>
    <w:rsid w:val="00886210"/>
    <w:rsid w:val="008865FE"/>
    <w:rsid w:val="008902A8"/>
    <w:rsid w:val="008906E0"/>
    <w:rsid w:val="00891C36"/>
    <w:rsid w:val="00891D0A"/>
    <w:rsid w:val="00893578"/>
    <w:rsid w:val="00893F4F"/>
    <w:rsid w:val="008942A4"/>
    <w:rsid w:val="008945B7"/>
    <w:rsid w:val="00894C0D"/>
    <w:rsid w:val="0089545F"/>
    <w:rsid w:val="008955BA"/>
    <w:rsid w:val="008961F5"/>
    <w:rsid w:val="008978FB"/>
    <w:rsid w:val="00897992"/>
    <w:rsid w:val="0089D356"/>
    <w:rsid w:val="008A02DB"/>
    <w:rsid w:val="008A060C"/>
    <w:rsid w:val="008A1E1D"/>
    <w:rsid w:val="008A2AE5"/>
    <w:rsid w:val="008A2D9F"/>
    <w:rsid w:val="008A32D9"/>
    <w:rsid w:val="008A3E35"/>
    <w:rsid w:val="008A566D"/>
    <w:rsid w:val="008A5740"/>
    <w:rsid w:val="008A7382"/>
    <w:rsid w:val="008A7F83"/>
    <w:rsid w:val="008B0C3D"/>
    <w:rsid w:val="008B0EC7"/>
    <w:rsid w:val="008B15AE"/>
    <w:rsid w:val="008B3237"/>
    <w:rsid w:val="008B3A16"/>
    <w:rsid w:val="008B4877"/>
    <w:rsid w:val="008B5EC6"/>
    <w:rsid w:val="008B5FCE"/>
    <w:rsid w:val="008B60ED"/>
    <w:rsid w:val="008B654E"/>
    <w:rsid w:val="008B6A5B"/>
    <w:rsid w:val="008C00B8"/>
    <w:rsid w:val="008C0401"/>
    <w:rsid w:val="008C0ADF"/>
    <w:rsid w:val="008C3750"/>
    <w:rsid w:val="008C382F"/>
    <w:rsid w:val="008C3D72"/>
    <w:rsid w:val="008C3E20"/>
    <w:rsid w:val="008C4FA4"/>
    <w:rsid w:val="008C5435"/>
    <w:rsid w:val="008C7601"/>
    <w:rsid w:val="008D03F9"/>
    <w:rsid w:val="008D195E"/>
    <w:rsid w:val="008D31BE"/>
    <w:rsid w:val="008D4A5B"/>
    <w:rsid w:val="008D72BB"/>
    <w:rsid w:val="008D766E"/>
    <w:rsid w:val="008E03C2"/>
    <w:rsid w:val="008E1D0E"/>
    <w:rsid w:val="008E2B16"/>
    <w:rsid w:val="008E3833"/>
    <w:rsid w:val="008E3E04"/>
    <w:rsid w:val="008E5BE4"/>
    <w:rsid w:val="008E5E13"/>
    <w:rsid w:val="008E69E3"/>
    <w:rsid w:val="008E6AFF"/>
    <w:rsid w:val="008E6B5C"/>
    <w:rsid w:val="008F4E2E"/>
    <w:rsid w:val="008F50B6"/>
    <w:rsid w:val="008F51B6"/>
    <w:rsid w:val="008F589E"/>
    <w:rsid w:val="008F5A7C"/>
    <w:rsid w:val="008F5FA6"/>
    <w:rsid w:val="008F64B9"/>
    <w:rsid w:val="008F7EB6"/>
    <w:rsid w:val="00901442"/>
    <w:rsid w:val="009019DA"/>
    <w:rsid w:val="00902FA2"/>
    <w:rsid w:val="0090576A"/>
    <w:rsid w:val="00906159"/>
    <w:rsid w:val="0090619B"/>
    <w:rsid w:val="00906766"/>
    <w:rsid w:val="0090729C"/>
    <w:rsid w:val="00907956"/>
    <w:rsid w:val="00910303"/>
    <w:rsid w:val="009105D0"/>
    <w:rsid w:val="00910860"/>
    <w:rsid w:val="00911473"/>
    <w:rsid w:val="0091328A"/>
    <w:rsid w:val="009139BA"/>
    <w:rsid w:val="00914316"/>
    <w:rsid w:val="00914D15"/>
    <w:rsid w:val="0091585F"/>
    <w:rsid w:val="0091798F"/>
    <w:rsid w:val="009217FD"/>
    <w:rsid w:val="0092182A"/>
    <w:rsid w:val="009229BA"/>
    <w:rsid w:val="009229C7"/>
    <w:rsid w:val="00923AD6"/>
    <w:rsid w:val="00923D24"/>
    <w:rsid w:val="00924BA6"/>
    <w:rsid w:val="00924EA1"/>
    <w:rsid w:val="00925691"/>
    <w:rsid w:val="00927C0E"/>
    <w:rsid w:val="00927C93"/>
    <w:rsid w:val="009317E1"/>
    <w:rsid w:val="00934D0E"/>
    <w:rsid w:val="00935C62"/>
    <w:rsid w:val="0093639E"/>
    <w:rsid w:val="0093662A"/>
    <w:rsid w:val="009411EA"/>
    <w:rsid w:val="009428F7"/>
    <w:rsid w:val="00943198"/>
    <w:rsid w:val="00943FCD"/>
    <w:rsid w:val="0094420C"/>
    <w:rsid w:val="00945B8B"/>
    <w:rsid w:val="009465AC"/>
    <w:rsid w:val="009468DC"/>
    <w:rsid w:val="00951379"/>
    <w:rsid w:val="00953631"/>
    <w:rsid w:val="00954058"/>
    <w:rsid w:val="00955173"/>
    <w:rsid w:val="00955545"/>
    <w:rsid w:val="0095657C"/>
    <w:rsid w:val="009566EB"/>
    <w:rsid w:val="009572AC"/>
    <w:rsid w:val="00957762"/>
    <w:rsid w:val="00960438"/>
    <w:rsid w:val="009615A7"/>
    <w:rsid w:val="009624C3"/>
    <w:rsid w:val="00965136"/>
    <w:rsid w:val="00965D68"/>
    <w:rsid w:val="009662B6"/>
    <w:rsid w:val="00966983"/>
    <w:rsid w:val="00966AF4"/>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69B"/>
    <w:rsid w:val="009779DF"/>
    <w:rsid w:val="00977D5D"/>
    <w:rsid w:val="00980AC6"/>
    <w:rsid w:val="009810BF"/>
    <w:rsid w:val="009846DD"/>
    <w:rsid w:val="00984D73"/>
    <w:rsid w:val="00985614"/>
    <w:rsid w:val="0098679F"/>
    <w:rsid w:val="009876C2"/>
    <w:rsid w:val="009879C2"/>
    <w:rsid w:val="0099003A"/>
    <w:rsid w:val="0099052A"/>
    <w:rsid w:val="0099058C"/>
    <w:rsid w:val="00990C6B"/>
    <w:rsid w:val="00990EC8"/>
    <w:rsid w:val="00991F26"/>
    <w:rsid w:val="009937DF"/>
    <w:rsid w:val="009945B7"/>
    <w:rsid w:val="00994EF3"/>
    <w:rsid w:val="00994F13"/>
    <w:rsid w:val="009A07A4"/>
    <w:rsid w:val="009A1D32"/>
    <w:rsid w:val="009A1F0C"/>
    <w:rsid w:val="009A23A6"/>
    <w:rsid w:val="009A2E98"/>
    <w:rsid w:val="009A4C52"/>
    <w:rsid w:val="009A5F7F"/>
    <w:rsid w:val="009A6FBA"/>
    <w:rsid w:val="009A7C74"/>
    <w:rsid w:val="009B0B40"/>
    <w:rsid w:val="009B1F38"/>
    <w:rsid w:val="009B333B"/>
    <w:rsid w:val="009B63BD"/>
    <w:rsid w:val="009B6A00"/>
    <w:rsid w:val="009B6C2A"/>
    <w:rsid w:val="009B7308"/>
    <w:rsid w:val="009B7498"/>
    <w:rsid w:val="009C0822"/>
    <w:rsid w:val="009C0C7F"/>
    <w:rsid w:val="009C25EF"/>
    <w:rsid w:val="009C2639"/>
    <w:rsid w:val="009C2C07"/>
    <w:rsid w:val="009C2D8B"/>
    <w:rsid w:val="009C3639"/>
    <w:rsid w:val="009C4437"/>
    <w:rsid w:val="009C6C26"/>
    <w:rsid w:val="009C71A0"/>
    <w:rsid w:val="009C7C24"/>
    <w:rsid w:val="009D1F51"/>
    <w:rsid w:val="009D21BD"/>
    <w:rsid w:val="009D243C"/>
    <w:rsid w:val="009D2E6C"/>
    <w:rsid w:val="009D3C44"/>
    <w:rsid w:val="009D4D5E"/>
    <w:rsid w:val="009D4EF1"/>
    <w:rsid w:val="009D53DA"/>
    <w:rsid w:val="009D5677"/>
    <w:rsid w:val="009E0D91"/>
    <w:rsid w:val="009E0EFF"/>
    <w:rsid w:val="009E2099"/>
    <w:rsid w:val="009E4CA5"/>
    <w:rsid w:val="009E539E"/>
    <w:rsid w:val="009E6424"/>
    <w:rsid w:val="009E65B6"/>
    <w:rsid w:val="009E6A27"/>
    <w:rsid w:val="009F1578"/>
    <w:rsid w:val="009F1C3C"/>
    <w:rsid w:val="009F2103"/>
    <w:rsid w:val="009F222C"/>
    <w:rsid w:val="009F256A"/>
    <w:rsid w:val="009F278F"/>
    <w:rsid w:val="009F3F58"/>
    <w:rsid w:val="009F4924"/>
    <w:rsid w:val="009F4B35"/>
    <w:rsid w:val="009F566D"/>
    <w:rsid w:val="009F6355"/>
    <w:rsid w:val="009F63FB"/>
    <w:rsid w:val="009F6456"/>
    <w:rsid w:val="009F6B33"/>
    <w:rsid w:val="009F6BC6"/>
    <w:rsid w:val="009F78BC"/>
    <w:rsid w:val="00A009C0"/>
    <w:rsid w:val="00A010C6"/>
    <w:rsid w:val="00A01853"/>
    <w:rsid w:val="00A021D3"/>
    <w:rsid w:val="00A021D7"/>
    <w:rsid w:val="00A0251C"/>
    <w:rsid w:val="00A033C4"/>
    <w:rsid w:val="00A03C73"/>
    <w:rsid w:val="00A03FD7"/>
    <w:rsid w:val="00A04245"/>
    <w:rsid w:val="00A04D27"/>
    <w:rsid w:val="00A0598A"/>
    <w:rsid w:val="00A05D91"/>
    <w:rsid w:val="00A064E4"/>
    <w:rsid w:val="00A066B4"/>
    <w:rsid w:val="00A06964"/>
    <w:rsid w:val="00A074EA"/>
    <w:rsid w:val="00A0771E"/>
    <w:rsid w:val="00A106EB"/>
    <w:rsid w:val="00A107A4"/>
    <w:rsid w:val="00A112B0"/>
    <w:rsid w:val="00A13451"/>
    <w:rsid w:val="00A139A5"/>
    <w:rsid w:val="00A1475A"/>
    <w:rsid w:val="00A15807"/>
    <w:rsid w:val="00A15C15"/>
    <w:rsid w:val="00A20F18"/>
    <w:rsid w:val="00A215FA"/>
    <w:rsid w:val="00A21830"/>
    <w:rsid w:val="00A2189E"/>
    <w:rsid w:val="00A2207A"/>
    <w:rsid w:val="00A22604"/>
    <w:rsid w:val="00A22BBD"/>
    <w:rsid w:val="00A26C3E"/>
    <w:rsid w:val="00A273D6"/>
    <w:rsid w:val="00A276F0"/>
    <w:rsid w:val="00A278A3"/>
    <w:rsid w:val="00A27E49"/>
    <w:rsid w:val="00A32BB1"/>
    <w:rsid w:val="00A330AB"/>
    <w:rsid w:val="00A338BF"/>
    <w:rsid w:val="00A33B8F"/>
    <w:rsid w:val="00A34E0C"/>
    <w:rsid w:val="00A37196"/>
    <w:rsid w:val="00A372C8"/>
    <w:rsid w:val="00A374C5"/>
    <w:rsid w:val="00A41190"/>
    <w:rsid w:val="00A41AED"/>
    <w:rsid w:val="00A41C7C"/>
    <w:rsid w:val="00A4290D"/>
    <w:rsid w:val="00A429B4"/>
    <w:rsid w:val="00A44224"/>
    <w:rsid w:val="00A45437"/>
    <w:rsid w:val="00A46DCC"/>
    <w:rsid w:val="00A46F5B"/>
    <w:rsid w:val="00A50028"/>
    <w:rsid w:val="00A51D95"/>
    <w:rsid w:val="00A52587"/>
    <w:rsid w:val="00A53728"/>
    <w:rsid w:val="00A53A1B"/>
    <w:rsid w:val="00A53C6E"/>
    <w:rsid w:val="00A607CB"/>
    <w:rsid w:val="00A61A96"/>
    <w:rsid w:val="00A62595"/>
    <w:rsid w:val="00A63DD8"/>
    <w:rsid w:val="00A65498"/>
    <w:rsid w:val="00A669C0"/>
    <w:rsid w:val="00A67685"/>
    <w:rsid w:val="00A67F53"/>
    <w:rsid w:val="00A70C36"/>
    <w:rsid w:val="00A726DD"/>
    <w:rsid w:val="00A72B38"/>
    <w:rsid w:val="00A7344E"/>
    <w:rsid w:val="00A73AD0"/>
    <w:rsid w:val="00A748A0"/>
    <w:rsid w:val="00A755C1"/>
    <w:rsid w:val="00A75AD4"/>
    <w:rsid w:val="00A762DB"/>
    <w:rsid w:val="00A76E37"/>
    <w:rsid w:val="00A77CEC"/>
    <w:rsid w:val="00A81641"/>
    <w:rsid w:val="00A81B57"/>
    <w:rsid w:val="00A82C60"/>
    <w:rsid w:val="00A84852"/>
    <w:rsid w:val="00A8547B"/>
    <w:rsid w:val="00A8571E"/>
    <w:rsid w:val="00A86256"/>
    <w:rsid w:val="00A87D4E"/>
    <w:rsid w:val="00A9008E"/>
    <w:rsid w:val="00A903A5"/>
    <w:rsid w:val="00A91CC1"/>
    <w:rsid w:val="00A91FF1"/>
    <w:rsid w:val="00A925A3"/>
    <w:rsid w:val="00A92FAE"/>
    <w:rsid w:val="00A954A5"/>
    <w:rsid w:val="00A958DB"/>
    <w:rsid w:val="00A95E8F"/>
    <w:rsid w:val="00A97985"/>
    <w:rsid w:val="00AA0075"/>
    <w:rsid w:val="00AA078D"/>
    <w:rsid w:val="00AA1275"/>
    <w:rsid w:val="00AA503D"/>
    <w:rsid w:val="00AA5A48"/>
    <w:rsid w:val="00AB0CBB"/>
    <w:rsid w:val="00AB109A"/>
    <w:rsid w:val="00AB1A09"/>
    <w:rsid w:val="00AB3860"/>
    <w:rsid w:val="00AB57C7"/>
    <w:rsid w:val="00AB5B92"/>
    <w:rsid w:val="00AB5C86"/>
    <w:rsid w:val="00AB5CE8"/>
    <w:rsid w:val="00AB6F8E"/>
    <w:rsid w:val="00AB7382"/>
    <w:rsid w:val="00AB750E"/>
    <w:rsid w:val="00AB7EEC"/>
    <w:rsid w:val="00AC1C88"/>
    <w:rsid w:val="00AC26AD"/>
    <w:rsid w:val="00AC2E01"/>
    <w:rsid w:val="00AC313C"/>
    <w:rsid w:val="00AC42C9"/>
    <w:rsid w:val="00AC44F4"/>
    <w:rsid w:val="00AC5B2D"/>
    <w:rsid w:val="00AC5EEA"/>
    <w:rsid w:val="00AC6677"/>
    <w:rsid w:val="00AC6FCD"/>
    <w:rsid w:val="00AC7230"/>
    <w:rsid w:val="00AC77C5"/>
    <w:rsid w:val="00AC77F4"/>
    <w:rsid w:val="00AD1246"/>
    <w:rsid w:val="00AD1366"/>
    <w:rsid w:val="00AD19DA"/>
    <w:rsid w:val="00AD1C68"/>
    <w:rsid w:val="00AD316E"/>
    <w:rsid w:val="00AD3819"/>
    <w:rsid w:val="00AD4B5E"/>
    <w:rsid w:val="00AD4C56"/>
    <w:rsid w:val="00AD570C"/>
    <w:rsid w:val="00AD66FE"/>
    <w:rsid w:val="00AD72B7"/>
    <w:rsid w:val="00AD793C"/>
    <w:rsid w:val="00AD7B8B"/>
    <w:rsid w:val="00AD7F9C"/>
    <w:rsid w:val="00AE15F7"/>
    <w:rsid w:val="00AE1C07"/>
    <w:rsid w:val="00AE1CCF"/>
    <w:rsid w:val="00AE3526"/>
    <w:rsid w:val="00AE4250"/>
    <w:rsid w:val="00AE4312"/>
    <w:rsid w:val="00AE4D9E"/>
    <w:rsid w:val="00AE696A"/>
    <w:rsid w:val="00AE6F24"/>
    <w:rsid w:val="00AF052D"/>
    <w:rsid w:val="00AF1524"/>
    <w:rsid w:val="00AF441D"/>
    <w:rsid w:val="00AF4C20"/>
    <w:rsid w:val="00AF50AD"/>
    <w:rsid w:val="00AF5313"/>
    <w:rsid w:val="00AF578E"/>
    <w:rsid w:val="00AF5D78"/>
    <w:rsid w:val="00AF6513"/>
    <w:rsid w:val="00AF78C2"/>
    <w:rsid w:val="00B00D1C"/>
    <w:rsid w:val="00B026F8"/>
    <w:rsid w:val="00B06AF2"/>
    <w:rsid w:val="00B107D8"/>
    <w:rsid w:val="00B12C8C"/>
    <w:rsid w:val="00B13103"/>
    <w:rsid w:val="00B13DB4"/>
    <w:rsid w:val="00B14414"/>
    <w:rsid w:val="00B14639"/>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1571"/>
    <w:rsid w:val="00B32287"/>
    <w:rsid w:val="00B340CF"/>
    <w:rsid w:val="00B3422F"/>
    <w:rsid w:val="00B366DD"/>
    <w:rsid w:val="00B36FA3"/>
    <w:rsid w:val="00B4033E"/>
    <w:rsid w:val="00B40531"/>
    <w:rsid w:val="00B414CF"/>
    <w:rsid w:val="00B417CF"/>
    <w:rsid w:val="00B42A3F"/>
    <w:rsid w:val="00B43341"/>
    <w:rsid w:val="00B46C36"/>
    <w:rsid w:val="00B46D50"/>
    <w:rsid w:val="00B474D8"/>
    <w:rsid w:val="00B4790B"/>
    <w:rsid w:val="00B500F2"/>
    <w:rsid w:val="00B52589"/>
    <w:rsid w:val="00B56654"/>
    <w:rsid w:val="00B56951"/>
    <w:rsid w:val="00B603A2"/>
    <w:rsid w:val="00B611F2"/>
    <w:rsid w:val="00B62325"/>
    <w:rsid w:val="00B66551"/>
    <w:rsid w:val="00B666E5"/>
    <w:rsid w:val="00B67449"/>
    <w:rsid w:val="00B67C53"/>
    <w:rsid w:val="00B708F4"/>
    <w:rsid w:val="00B71990"/>
    <w:rsid w:val="00B71EB9"/>
    <w:rsid w:val="00B723A4"/>
    <w:rsid w:val="00B72B03"/>
    <w:rsid w:val="00B73E1E"/>
    <w:rsid w:val="00B74AF2"/>
    <w:rsid w:val="00B7649E"/>
    <w:rsid w:val="00B76992"/>
    <w:rsid w:val="00B76AC3"/>
    <w:rsid w:val="00B76EF8"/>
    <w:rsid w:val="00B77FB1"/>
    <w:rsid w:val="00B806E2"/>
    <w:rsid w:val="00B80AB6"/>
    <w:rsid w:val="00B8197E"/>
    <w:rsid w:val="00B81D62"/>
    <w:rsid w:val="00B81E8D"/>
    <w:rsid w:val="00B82937"/>
    <w:rsid w:val="00B84694"/>
    <w:rsid w:val="00B84701"/>
    <w:rsid w:val="00B8489C"/>
    <w:rsid w:val="00B85F70"/>
    <w:rsid w:val="00B90113"/>
    <w:rsid w:val="00B90303"/>
    <w:rsid w:val="00B90BAA"/>
    <w:rsid w:val="00B90EB0"/>
    <w:rsid w:val="00B9456E"/>
    <w:rsid w:val="00B95E1C"/>
    <w:rsid w:val="00B96944"/>
    <w:rsid w:val="00B97851"/>
    <w:rsid w:val="00B97C91"/>
    <w:rsid w:val="00BA000B"/>
    <w:rsid w:val="00BA0E8A"/>
    <w:rsid w:val="00BA155D"/>
    <w:rsid w:val="00BA24DC"/>
    <w:rsid w:val="00BA4171"/>
    <w:rsid w:val="00BA4BE0"/>
    <w:rsid w:val="00BA5223"/>
    <w:rsid w:val="00BA54C8"/>
    <w:rsid w:val="00BA5990"/>
    <w:rsid w:val="00BA59CC"/>
    <w:rsid w:val="00BA5D7B"/>
    <w:rsid w:val="00BA7FAF"/>
    <w:rsid w:val="00BB1273"/>
    <w:rsid w:val="00BB3C28"/>
    <w:rsid w:val="00BB4274"/>
    <w:rsid w:val="00BB438F"/>
    <w:rsid w:val="00BB46D4"/>
    <w:rsid w:val="00BB4ECD"/>
    <w:rsid w:val="00BB54A0"/>
    <w:rsid w:val="00BB628F"/>
    <w:rsid w:val="00BB69B6"/>
    <w:rsid w:val="00BB6DEB"/>
    <w:rsid w:val="00BC1A94"/>
    <w:rsid w:val="00BC4DB5"/>
    <w:rsid w:val="00BC4FE4"/>
    <w:rsid w:val="00BC51E5"/>
    <w:rsid w:val="00BC5904"/>
    <w:rsid w:val="00BC624C"/>
    <w:rsid w:val="00BC62B0"/>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E7D73"/>
    <w:rsid w:val="00BF0259"/>
    <w:rsid w:val="00BF051C"/>
    <w:rsid w:val="00BF0E27"/>
    <w:rsid w:val="00BF2642"/>
    <w:rsid w:val="00BF2DBB"/>
    <w:rsid w:val="00BF41C2"/>
    <w:rsid w:val="00BF5625"/>
    <w:rsid w:val="00BF6C08"/>
    <w:rsid w:val="00BF6D58"/>
    <w:rsid w:val="00C000C0"/>
    <w:rsid w:val="00C038A4"/>
    <w:rsid w:val="00C03E39"/>
    <w:rsid w:val="00C04581"/>
    <w:rsid w:val="00C0470E"/>
    <w:rsid w:val="00C04790"/>
    <w:rsid w:val="00C04E65"/>
    <w:rsid w:val="00C053E0"/>
    <w:rsid w:val="00C05537"/>
    <w:rsid w:val="00C05587"/>
    <w:rsid w:val="00C06DB3"/>
    <w:rsid w:val="00C10A17"/>
    <w:rsid w:val="00C10DD8"/>
    <w:rsid w:val="00C11AE1"/>
    <w:rsid w:val="00C13375"/>
    <w:rsid w:val="00C136F6"/>
    <w:rsid w:val="00C144A6"/>
    <w:rsid w:val="00C146A2"/>
    <w:rsid w:val="00C14B95"/>
    <w:rsid w:val="00C15555"/>
    <w:rsid w:val="00C17414"/>
    <w:rsid w:val="00C1775D"/>
    <w:rsid w:val="00C20A9E"/>
    <w:rsid w:val="00C23A7C"/>
    <w:rsid w:val="00C23BE6"/>
    <w:rsid w:val="00C23C84"/>
    <w:rsid w:val="00C242E3"/>
    <w:rsid w:val="00C24661"/>
    <w:rsid w:val="00C25EBB"/>
    <w:rsid w:val="00C2684F"/>
    <w:rsid w:val="00C278E1"/>
    <w:rsid w:val="00C301B9"/>
    <w:rsid w:val="00C3165E"/>
    <w:rsid w:val="00C32C5C"/>
    <w:rsid w:val="00C33493"/>
    <w:rsid w:val="00C34333"/>
    <w:rsid w:val="00C34F56"/>
    <w:rsid w:val="00C37418"/>
    <w:rsid w:val="00C407F3"/>
    <w:rsid w:val="00C40C5C"/>
    <w:rsid w:val="00C40CF8"/>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61A0"/>
    <w:rsid w:val="00C56CE4"/>
    <w:rsid w:val="00C579ED"/>
    <w:rsid w:val="00C60341"/>
    <w:rsid w:val="00C604E1"/>
    <w:rsid w:val="00C60BF9"/>
    <w:rsid w:val="00C619F9"/>
    <w:rsid w:val="00C63C38"/>
    <w:rsid w:val="00C65502"/>
    <w:rsid w:val="00C664B7"/>
    <w:rsid w:val="00C66865"/>
    <w:rsid w:val="00C66B3B"/>
    <w:rsid w:val="00C67090"/>
    <w:rsid w:val="00C7185B"/>
    <w:rsid w:val="00C71AA0"/>
    <w:rsid w:val="00C71B27"/>
    <w:rsid w:val="00C72421"/>
    <w:rsid w:val="00C7359C"/>
    <w:rsid w:val="00C73C34"/>
    <w:rsid w:val="00C747B1"/>
    <w:rsid w:val="00C751DC"/>
    <w:rsid w:val="00C75D67"/>
    <w:rsid w:val="00C75F0C"/>
    <w:rsid w:val="00C76A70"/>
    <w:rsid w:val="00C76CD2"/>
    <w:rsid w:val="00C77702"/>
    <w:rsid w:val="00C80BB9"/>
    <w:rsid w:val="00C81739"/>
    <w:rsid w:val="00C81F5F"/>
    <w:rsid w:val="00C833CF"/>
    <w:rsid w:val="00C855A9"/>
    <w:rsid w:val="00C85643"/>
    <w:rsid w:val="00C864C7"/>
    <w:rsid w:val="00C87704"/>
    <w:rsid w:val="00C877A7"/>
    <w:rsid w:val="00C905A7"/>
    <w:rsid w:val="00C92C10"/>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4996"/>
    <w:rsid w:val="00CB6EDB"/>
    <w:rsid w:val="00CB7293"/>
    <w:rsid w:val="00CB73E2"/>
    <w:rsid w:val="00CB7CA2"/>
    <w:rsid w:val="00CC0798"/>
    <w:rsid w:val="00CC4CA6"/>
    <w:rsid w:val="00CC53B7"/>
    <w:rsid w:val="00CC6336"/>
    <w:rsid w:val="00CC6D10"/>
    <w:rsid w:val="00CC72BD"/>
    <w:rsid w:val="00CC75FC"/>
    <w:rsid w:val="00CD0934"/>
    <w:rsid w:val="00CD2A21"/>
    <w:rsid w:val="00CD3C4A"/>
    <w:rsid w:val="00CD3F4A"/>
    <w:rsid w:val="00CD7A5C"/>
    <w:rsid w:val="00CE0767"/>
    <w:rsid w:val="00CE0CCC"/>
    <w:rsid w:val="00CE27DD"/>
    <w:rsid w:val="00CE29AB"/>
    <w:rsid w:val="00CE2F01"/>
    <w:rsid w:val="00CE305F"/>
    <w:rsid w:val="00CE3245"/>
    <w:rsid w:val="00CE5191"/>
    <w:rsid w:val="00CE54DE"/>
    <w:rsid w:val="00CE6D1E"/>
    <w:rsid w:val="00CE6E3F"/>
    <w:rsid w:val="00CF0C0F"/>
    <w:rsid w:val="00CF19E5"/>
    <w:rsid w:val="00CF2639"/>
    <w:rsid w:val="00CF3008"/>
    <w:rsid w:val="00CF3157"/>
    <w:rsid w:val="00CF3B7D"/>
    <w:rsid w:val="00CF4FF8"/>
    <w:rsid w:val="00CF5450"/>
    <w:rsid w:val="00CF5818"/>
    <w:rsid w:val="00CF5B26"/>
    <w:rsid w:val="00CF69B6"/>
    <w:rsid w:val="00CF6AD2"/>
    <w:rsid w:val="00CF6FCA"/>
    <w:rsid w:val="00CF7516"/>
    <w:rsid w:val="00D006CD"/>
    <w:rsid w:val="00D00F98"/>
    <w:rsid w:val="00D01458"/>
    <w:rsid w:val="00D01B52"/>
    <w:rsid w:val="00D027DE"/>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3B2D"/>
    <w:rsid w:val="00D153F5"/>
    <w:rsid w:val="00D15C7F"/>
    <w:rsid w:val="00D15CE0"/>
    <w:rsid w:val="00D16519"/>
    <w:rsid w:val="00D167EA"/>
    <w:rsid w:val="00D17111"/>
    <w:rsid w:val="00D22DCA"/>
    <w:rsid w:val="00D23527"/>
    <w:rsid w:val="00D25B95"/>
    <w:rsid w:val="00D27977"/>
    <w:rsid w:val="00D27A4D"/>
    <w:rsid w:val="00D310C3"/>
    <w:rsid w:val="00D317A9"/>
    <w:rsid w:val="00D3189B"/>
    <w:rsid w:val="00D31D4B"/>
    <w:rsid w:val="00D321DC"/>
    <w:rsid w:val="00D34696"/>
    <w:rsid w:val="00D36154"/>
    <w:rsid w:val="00D3651E"/>
    <w:rsid w:val="00D370B8"/>
    <w:rsid w:val="00D417FE"/>
    <w:rsid w:val="00D42EB5"/>
    <w:rsid w:val="00D43B21"/>
    <w:rsid w:val="00D44DD7"/>
    <w:rsid w:val="00D456D7"/>
    <w:rsid w:val="00D467DF"/>
    <w:rsid w:val="00D46E4D"/>
    <w:rsid w:val="00D47078"/>
    <w:rsid w:val="00D478CE"/>
    <w:rsid w:val="00D47A6E"/>
    <w:rsid w:val="00D5045F"/>
    <w:rsid w:val="00D5059F"/>
    <w:rsid w:val="00D5085D"/>
    <w:rsid w:val="00D51EB6"/>
    <w:rsid w:val="00D5380A"/>
    <w:rsid w:val="00D54B6E"/>
    <w:rsid w:val="00D54C6F"/>
    <w:rsid w:val="00D5601E"/>
    <w:rsid w:val="00D57331"/>
    <w:rsid w:val="00D60499"/>
    <w:rsid w:val="00D6425B"/>
    <w:rsid w:val="00D66381"/>
    <w:rsid w:val="00D702F3"/>
    <w:rsid w:val="00D70382"/>
    <w:rsid w:val="00D70F89"/>
    <w:rsid w:val="00D71E4F"/>
    <w:rsid w:val="00D72D33"/>
    <w:rsid w:val="00D73599"/>
    <w:rsid w:val="00D76775"/>
    <w:rsid w:val="00D771B5"/>
    <w:rsid w:val="00D77668"/>
    <w:rsid w:val="00D77720"/>
    <w:rsid w:val="00D80003"/>
    <w:rsid w:val="00D831B3"/>
    <w:rsid w:val="00D85356"/>
    <w:rsid w:val="00D85F27"/>
    <w:rsid w:val="00D866E0"/>
    <w:rsid w:val="00D8708A"/>
    <w:rsid w:val="00D91D96"/>
    <w:rsid w:val="00D933B3"/>
    <w:rsid w:val="00D94B85"/>
    <w:rsid w:val="00D95A37"/>
    <w:rsid w:val="00D95E0F"/>
    <w:rsid w:val="00D976E5"/>
    <w:rsid w:val="00D97E07"/>
    <w:rsid w:val="00DA0860"/>
    <w:rsid w:val="00DA1960"/>
    <w:rsid w:val="00DA4192"/>
    <w:rsid w:val="00DA4A97"/>
    <w:rsid w:val="00DA4CFD"/>
    <w:rsid w:val="00DA5B3A"/>
    <w:rsid w:val="00DA7949"/>
    <w:rsid w:val="00DA79F4"/>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AC4"/>
    <w:rsid w:val="00DC2372"/>
    <w:rsid w:val="00DC3212"/>
    <w:rsid w:val="00DC3C8C"/>
    <w:rsid w:val="00DC3DEB"/>
    <w:rsid w:val="00DC477B"/>
    <w:rsid w:val="00DC480D"/>
    <w:rsid w:val="00DC5765"/>
    <w:rsid w:val="00DC6541"/>
    <w:rsid w:val="00DC75A9"/>
    <w:rsid w:val="00DC79B3"/>
    <w:rsid w:val="00DC7ECF"/>
    <w:rsid w:val="00DD036A"/>
    <w:rsid w:val="00DD1350"/>
    <w:rsid w:val="00DD38D4"/>
    <w:rsid w:val="00DD5685"/>
    <w:rsid w:val="00DD611A"/>
    <w:rsid w:val="00DE0C51"/>
    <w:rsid w:val="00DE1A36"/>
    <w:rsid w:val="00DE22F8"/>
    <w:rsid w:val="00DE4BC6"/>
    <w:rsid w:val="00DE777A"/>
    <w:rsid w:val="00DE77E1"/>
    <w:rsid w:val="00DF10B6"/>
    <w:rsid w:val="00DF3146"/>
    <w:rsid w:val="00DF681C"/>
    <w:rsid w:val="00E01934"/>
    <w:rsid w:val="00E02D6B"/>
    <w:rsid w:val="00E05158"/>
    <w:rsid w:val="00E06B0E"/>
    <w:rsid w:val="00E0741A"/>
    <w:rsid w:val="00E125FC"/>
    <w:rsid w:val="00E126AE"/>
    <w:rsid w:val="00E12818"/>
    <w:rsid w:val="00E12919"/>
    <w:rsid w:val="00E14C0A"/>
    <w:rsid w:val="00E15322"/>
    <w:rsid w:val="00E16378"/>
    <w:rsid w:val="00E16935"/>
    <w:rsid w:val="00E1723D"/>
    <w:rsid w:val="00E20375"/>
    <w:rsid w:val="00E204C7"/>
    <w:rsid w:val="00E21885"/>
    <w:rsid w:val="00E23BBE"/>
    <w:rsid w:val="00E24747"/>
    <w:rsid w:val="00E24A0A"/>
    <w:rsid w:val="00E25C4C"/>
    <w:rsid w:val="00E25CAA"/>
    <w:rsid w:val="00E25DDE"/>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0536"/>
    <w:rsid w:val="00E41B48"/>
    <w:rsid w:val="00E41C39"/>
    <w:rsid w:val="00E42C5F"/>
    <w:rsid w:val="00E4436B"/>
    <w:rsid w:val="00E44F28"/>
    <w:rsid w:val="00E45502"/>
    <w:rsid w:val="00E468C4"/>
    <w:rsid w:val="00E5171F"/>
    <w:rsid w:val="00E54AFC"/>
    <w:rsid w:val="00E5539D"/>
    <w:rsid w:val="00E55E60"/>
    <w:rsid w:val="00E56180"/>
    <w:rsid w:val="00E561C6"/>
    <w:rsid w:val="00E5779C"/>
    <w:rsid w:val="00E606E5"/>
    <w:rsid w:val="00E60CCF"/>
    <w:rsid w:val="00E647FF"/>
    <w:rsid w:val="00E655AA"/>
    <w:rsid w:val="00E6579D"/>
    <w:rsid w:val="00E660ED"/>
    <w:rsid w:val="00E66410"/>
    <w:rsid w:val="00E66524"/>
    <w:rsid w:val="00E66845"/>
    <w:rsid w:val="00E6EC7D"/>
    <w:rsid w:val="00E7140D"/>
    <w:rsid w:val="00E72B34"/>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65B5"/>
    <w:rsid w:val="00E97EC5"/>
    <w:rsid w:val="00EA066B"/>
    <w:rsid w:val="00EA0DC2"/>
    <w:rsid w:val="00EA28A2"/>
    <w:rsid w:val="00EA2B45"/>
    <w:rsid w:val="00EA3FDC"/>
    <w:rsid w:val="00EA43C1"/>
    <w:rsid w:val="00EA4CB7"/>
    <w:rsid w:val="00EA525A"/>
    <w:rsid w:val="00EA5674"/>
    <w:rsid w:val="00EA59C2"/>
    <w:rsid w:val="00EA5FD9"/>
    <w:rsid w:val="00EA609A"/>
    <w:rsid w:val="00EA62D3"/>
    <w:rsid w:val="00EA6332"/>
    <w:rsid w:val="00EA68FA"/>
    <w:rsid w:val="00EA69F6"/>
    <w:rsid w:val="00EB11A5"/>
    <w:rsid w:val="00EB2322"/>
    <w:rsid w:val="00EB2355"/>
    <w:rsid w:val="00EB2D00"/>
    <w:rsid w:val="00EB33F4"/>
    <w:rsid w:val="00EB3FC7"/>
    <w:rsid w:val="00EB4D21"/>
    <w:rsid w:val="00EB652F"/>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4FA4"/>
    <w:rsid w:val="00ED6BC0"/>
    <w:rsid w:val="00ED73EA"/>
    <w:rsid w:val="00ED77AA"/>
    <w:rsid w:val="00ED79D2"/>
    <w:rsid w:val="00EE0684"/>
    <w:rsid w:val="00EE10A4"/>
    <w:rsid w:val="00EE1249"/>
    <w:rsid w:val="00EE1342"/>
    <w:rsid w:val="00EE20C1"/>
    <w:rsid w:val="00EE2F85"/>
    <w:rsid w:val="00EE3ECD"/>
    <w:rsid w:val="00EE6110"/>
    <w:rsid w:val="00EE6DAC"/>
    <w:rsid w:val="00EE787D"/>
    <w:rsid w:val="00EE7957"/>
    <w:rsid w:val="00EF0980"/>
    <w:rsid w:val="00EF0BDD"/>
    <w:rsid w:val="00EF1484"/>
    <w:rsid w:val="00EF1E46"/>
    <w:rsid w:val="00EF2674"/>
    <w:rsid w:val="00EF2718"/>
    <w:rsid w:val="00EF3C18"/>
    <w:rsid w:val="00EF3C33"/>
    <w:rsid w:val="00EF3F0A"/>
    <w:rsid w:val="00EF51AA"/>
    <w:rsid w:val="00EF51FE"/>
    <w:rsid w:val="00EF6BFC"/>
    <w:rsid w:val="00EF77C9"/>
    <w:rsid w:val="00EF7DC7"/>
    <w:rsid w:val="00F035C7"/>
    <w:rsid w:val="00F04A6D"/>
    <w:rsid w:val="00F05740"/>
    <w:rsid w:val="00F0584D"/>
    <w:rsid w:val="00F05B79"/>
    <w:rsid w:val="00F07A98"/>
    <w:rsid w:val="00F0C33C"/>
    <w:rsid w:val="00F11D1F"/>
    <w:rsid w:val="00F129EC"/>
    <w:rsid w:val="00F12FA2"/>
    <w:rsid w:val="00F13034"/>
    <w:rsid w:val="00F13B3C"/>
    <w:rsid w:val="00F13CB9"/>
    <w:rsid w:val="00F160B2"/>
    <w:rsid w:val="00F160C3"/>
    <w:rsid w:val="00F16D17"/>
    <w:rsid w:val="00F204EF"/>
    <w:rsid w:val="00F20892"/>
    <w:rsid w:val="00F22D30"/>
    <w:rsid w:val="00F23AC7"/>
    <w:rsid w:val="00F2696D"/>
    <w:rsid w:val="00F30091"/>
    <w:rsid w:val="00F30C4B"/>
    <w:rsid w:val="00F31E9E"/>
    <w:rsid w:val="00F322A5"/>
    <w:rsid w:val="00F32C7C"/>
    <w:rsid w:val="00F34C2F"/>
    <w:rsid w:val="00F35A8D"/>
    <w:rsid w:val="00F409CB"/>
    <w:rsid w:val="00F409FE"/>
    <w:rsid w:val="00F43037"/>
    <w:rsid w:val="00F43BA8"/>
    <w:rsid w:val="00F43D46"/>
    <w:rsid w:val="00F43DCE"/>
    <w:rsid w:val="00F4420B"/>
    <w:rsid w:val="00F44D86"/>
    <w:rsid w:val="00F4510A"/>
    <w:rsid w:val="00F46A8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59C"/>
    <w:rsid w:val="00F56635"/>
    <w:rsid w:val="00F56725"/>
    <w:rsid w:val="00F56C76"/>
    <w:rsid w:val="00F5760C"/>
    <w:rsid w:val="00F57BC9"/>
    <w:rsid w:val="00F60D5B"/>
    <w:rsid w:val="00F615F8"/>
    <w:rsid w:val="00F62569"/>
    <w:rsid w:val="00F627A4"/>
    <w:rsid w:val="00F6393D"/>
    <w:rsid w:val="00F65C33"/>
    <w:rsid w:val="00F66BF9"/>
    <w:rsid w:val="00F66F8D"/>
    <w:rsid w:val="00F70E5D"/>
    <w:rsid w:val="00F715AE"/>
    <w:rsid w:val="00F71E89"/>
    <w:rsid w:val="00F720A7"/>
    <w:rsid w:val="00F721F3"/>
    <w:rsid w:val="00F725B9"/>
    <w:rsid w:val="00F729FA"/>
    <w:rsid w:val="00F72CC6"/>
    <w:rsid w:val="00F73080"/>
    <w:rsid w:val="00F7348C"/>
    <w:rsid w:val="00F73AB2"/>
    <w:rsid w:val="00F74FA8"/>
    <w:rsid w:val="00F75875"/>
    <w:rsid w:val="00F77C02"/>
    <w:rsid w:val="00F80F1A"/>
    <w:rsid w:val="00F812F5"/>
    <w:rsid w:val="00F81760"/>
    <w:rsid w:val="00F854B7"/>
    <w:rsid w:val="00F857AD"/>
    <w:rsid w:val="00F85D9A"/>
    <w:rsid w:val="00F87F77"/>
    <w:rsid w:val="00F90666"/>
    <w:rsid w:val="00F915B9"/>
    <w:rsid w:val="00F92345"/>
    <w:rsid w:val="00F926D7"/>
    <w:rsid w:val="00F93A71"/>
    <w:rsid w:val="00F9440A"/>
    <w:rsid w:val="00F94F82"/>
    <w:rsid w:val="00F958B3"/>
    <w:rsid w:val="00F96680"/>
    <w:rsid w:val="00FA0674"/>
    <w:rsid w:val="00FA16E7"/>
    <w:rsid w:val="00FA2AC7"/>
    <w:rsid w:val="00FA6229"/>
    <w:rsid w:val="00FA6A3C"/>
    <w:rsid w:val="00FA72C9"/>
    <w:rsid w:val="00FA7E56"/>
    <w:rsid w:val="00FB016B"/>
    <w:rsid w:val="00FB0AC8"/>
    <w:rsid w:val="00FB0D86"/>
    <w:rsid w:val="00FB201C"/>
    <w:rsid w:val="00FB2586"/>
    <w:rsid w:val="00FB39EF"/>
    <w:rsid w:val="00FB41D8"/>
    <w:rsid w:val="00FB438B"/>
    <w:rsid w:val="00FB44DA"/>
    <w:rsid w:val="00FB4700"/>
    <w:rsid w:val="00FB4A8B"/>
    <w:rsid w:val="00FB5323"/>
    <w:rsid w:val="00FC1D51"/>
    <w:rsid w:val="00FC29B1"/>
    <w:rsid w:val="00FC2C76"/>
    <w:rsid w:val="00FC2FB9"/>
    <w:rsid w:val="00FC45C2"/>
    <w:rsid w:val="00FC49DA"/>
    <w:rsid w:val="00FC4B0B"/>
    <w:rsid w:val="00FC552F"/>
    <w:rsid w:val="00FC70A8"/>
    <w:rsid w:val="00FC7C91"/>
    <w:rsid w:val="00FD00B6"/>
    <w:rsid w:val="00FD0D7B"/>
    <w:rsid w:val="00FD22B8"/>
    <w:rsid w:val="00FD2BFB"/>
    <w:rsid w:val="00FD345B"/>
    <w:rsid w:val="00FD4CDD"/>
    <w:rsid w:val="00FD668C"/>
    <w:rsid w:val="00FD7038"/>
    <w:rsid w:val="00FD71E4"/>
    <w:rsid w:val="00FD7FCD"/>
    <w:rsid w:val="00FE0B3A"/>
    <w:rsid w:val="00FE1C19"/>
    <w:rsid w:val="00FE2D67"/>
    <w:rsid w:val="00FE2E16"/>
    <w:rsid w:val="00FE3395"/>
    <w:rsid w:val="00FE356A"/>
    <w:rsid w:val="00FE3E71"/>
    <w:rsid w:val="00FE5722"/>
    <w:rsid w:val="00FE61CB"/>
    <w:rsid w:val="00FE691B"/>
    <w:rsid w:val="00FE7C1D"/>
    <w:rsid w:val="00FF3A12"/>
    <w:rsid w:val="00FF3BB4"/>
    <w:rsid w:val="00FF3D12"/>
    <w:rsid w:val="00FF6C4F"/>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6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6"/>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link w:val="ListParagraphChar"/>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Char"/>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Ref"/>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3"/>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3"/>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3"/>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3"/>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qFormat/>
    <w:locked/>
    <w:rsid w:val="00600A5C"/>
    <w:rPr>
      <w:rFonts w:ascii="Times New Roman" w:hAnsi="Times New Roman"/>
      <w:sz w:val="24"/>
    </w:rPr>
  </w:style>
  <w:style w:type="paragraph" w:customStyle="1" w:styleId="FootnoteText1">
    <w:name w:val="Footnote Text1"/>
    <w:basedOn w:val="Normal"/>
    <w:rsid w:val="00E01934"/>
    <w:pPr>
      <w:spacing w:line="276" w:lineRule="auto"/>
      <w:ind w:left="720" w:hanging="720"/>
      <w:jc w:val="left"/>
    </w:pPr>
    <w:rPr>
      <w:rFonts w:ascii="Calibri" w:eastAsia="Times New Roman" w:hAnsi="Calibri" w:cs="Calibri"/>
      <w:sz w:val="20"/>
      <w:szCs w:val="20"/>
      <w:lang w:val="en-US"/>
    </w:rPr>
  </w:style>
  <w:style w:type="paragraph" w:customStyle="1" w:styleId="section-header">
    <w:name w:val="section-header"/>
    <w:basedOn w:val="Normal"/>
    <w:rsid w:val="00332D55"/>
    <w:pPr>
      <w:spacing w:before="100" w:beforeAutospacing="1" w:after="100" w:afterAutospacing="1"/>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1179">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1586126">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36435952">
      <w:bodyDiv w:val="1"/>
      <w:marLeft w:val="0"/>
      <w:marRight w:val="0"/>
      <w:marTop w:val="0"/>
      <w:marBottom w:val="0"/>
      <w:divBdr>
        <w:top w:val="none" w:sz="0" w:space="0" w:color="auto"/>
        <w:left w:val="none" w:sz="0" w:space="0" w:color="auto"/>
        <w:bottom w:val="none" w:sz="0" w:space="0" w:color="auto"/>
        <w:right w:val="none" w:sz="0" w:space="0" w:color="auto"/>
      </w:divBdr>
    </w:div>
    <w:div w:id="558367497">
      <w:bodyDiv w:val="1"/>
      <w:marLeft w:val="0"/>
      <w:marRight w:val="0"/>
      <w:marTop w:val="0"/>
      <w:marBottom w:val="0"/>
      <w:divBdr>
        <w:top w:val="none" w:sz="0" w:space="0" w:color="auto"/>
        <w:left w:val="none" w:sz="0" w:space="0" w:color="auto"/>
        <w:bottom w:val="none" w:sz="0" w:space="0" w:color="auto"/>
        <w:right w:val="none" w:sz="0" w:space="0" w:color="auto"/>
      </w:divBdr>
      <w:divsChild>
        <w:div w:id="1395205070">
          <w:marLeft w:val="0"/>
          <w:marRight w:val="0"/>
          <w:marTop w:val="0"/>
          <w:marBottom w:val="0"/>
          <w:divBdr>
            <w:top w:val="none" w:sz="0" w:space="0" w:color="auto"/>
            <w:left w:val="none" w:sz="0" w:space="0" w:color="auto"/>
            <w:bottom w:val="none" w:sz="0" w:space="0" w:color="auto"/>
            <w:right w:val="none" w:sz="0" w:space="0" w:color="auto"/>
          </w:divBdr>
        </w:div>
        <w:div w:id="781189277">
          <w:marLeft w:val="0"/>
          <w:marRight w:val="0"/>
          <w:marTop w:val="0"/>
          <w:marBottom w:val="0"/>
          <w:divBdr>
            <w:top w:val="none" w:sz="0" w:space="0" w:color="auto"/>
            <w:left w:val="none" w:sz="0" w:space="0" w:color="auto"/>
            <w:bottom w:val="none" w:sz="0" w:space="0" w:color="auto"/>
            <w:right w:val="none" w:sz="0" w:space="0" w:color="auto"/>
          </w:divBdr>
        </w:div>
      </w:divsChild>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71822482">
      <w:bodyDiv w:val="1"/>
      <w:marLeft w:val="0"/>
      <w:marRight w:val="0"/>
      <w:marTop w:val="0"/>
      <w:marBottom w:val="0"/>
      <w:divBdr>
        <w:top w:val="none" w:sz="0" w:space="0" w:color="auto"/>
        <w:left w:val="none" w:sz="0" w:space="0" w:color="auto"/>
        <w:bottom w:val="none" w:sz="0" w:space="0" w:color="auto"/>
        <w:right w:val="none" w:sz="0" w:space="0" w:color="auto"/>
      </w:divBdr>
      <w:divsChild>
        <w:div w:id="1559440451">
          <w:marLeft w:val="0"/>
          <w:marRight w:val="0"/>
          <w:marTop w:val="0"/>
          <w:marBottom w:val="0"/>
          <w:divBdr>
            <w:top w:val="none" w:sz="0" w:space="0" w:color="auto"/>
            <w:left w:val="none" w:sz="0" w:space="0" w:color="auto"/>
            <w:bottom w:val="none" w:sz="0" w:space="0" w:color="auto"/>
            <w:right w:val="none" w:sz="0" w:space="0" w:color="auto"/>
          </w:divBdr>
          <w:divsChild>
            <w:div w:id="439030070">
              <w:marLeft w:val="0"/>
              <w:marRight w:val="0"/>
              <w:marTop w:val="0"/>
              <w:marBottom w:val="0"/>
              <w:divBdr>
                <w:top w:val="none" w:sz="0" w:space="0" w:color="auto"/>
                <w:left w:val="none" w:sz="0" w:space="0" w:color="auto"/>
                <w:bottom w:val="none" w:sz="0" w:space="0" w:color="auto"/>
                <w:right w:val="none" w:sz="0" w:space="0" w:color="auto"/>
              </w:divBdr>
              <w:divsChild>
                <w:div w:id="55327920">
                  <w:marLeft w:val="0"/>
                  <w:marRight w:val="0"/>
                  <w:marTop w:val="0"/>
                  <w:marBottom w:val="0"/>
                  <w:divBdr>
                    <w:top w:val="none" w:sz="0" w:space="0" w:color="auto"/>
                    <w:left w:val="none" w:sz="0" w:space="0" w:color="auto"/>
                    <w:bottom w:val="none" w:sz="0" w:space="0" w:color="auto"/>
                    <w:right w:val="none" w:sz="0" w:space="0" w:color="auto"/>
                  </w:divBdr>
                </w:div>
                <w:div w:id="939022311">
                  <w:marLeft w:val="0"/>
                  <w:marRight w:val="0"/>
                  <w:marTop w:val="0"/>
                  <w:marBottom w:val="0"/>
                  <w:divBdr>
                    <w:top w:val="none" w:sz="0" w:space="0" w:color="auto"/>
                    <w:left w:val="none" w:sz="0" w:space="0" w:color="auto"/>
                    <w:bottom w:val="none" w:sz="0" w:space="0" w:color="auto"/>
                    <w:right w:val="none" w:sz="0" w:space="0" w:color="auto"/>
                  </w:divBdr>
                </w:div>
                <w:div w:id="1705252566">
                  <w:marLeft w:val="0"/>
                  <w:marRight w:val="0"/>
                  <w:marTop w:val="0"/>
                  <w:marBottom w:val="0"/>
                  <w:divBdr>
                    <w:top w:val="none" w:sz="0" w:space="0" w:color="auto"/>
                    <w:left w:val="none" w:sz="0" w:space="0" w:color="auto"/>
                    <w:bottom w:val="none" w:sz="0" w:space="0" w:color="auto"/>
                    <w:right w:val="none" w:sz="0" w:space="0" w:color="auto"/>
                  </w:divBdr>
                </w:div>
                <w:div w:id="7026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94">
          <w:marLeft w:val="0"/>
          <w:marRight w:val="0"/>
          <w:marTop w:val="0"/>
          <w:marBottom w:val="0"/>
          <w:divBdr>
            <w:top w:val="none" w:sz="0" w:space="0" w:color="auto"/>
            <w:left w:val="none" w:sz="0" w:space="0" w:color="auto"/>
            <w:bottom w:val="none" w:sz="0" w:space="0" w:color="auto"/>
            <w:right w:val="none" w:sz="0" w:space="0" w:color="auto"/>
          </w:divBdr>
          <w:divsChild>
            <w:div w:id="401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3225935">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4206855">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fpfis/wikis/display/PCM/Guidelines+for+mainstreaming+the+reduction+of+inequality+in+interven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tracomm.ec.europa.eu/DG/INTPA/devco-management/programming/Pages/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eas.europa.eu/sites/default/files/eu-asian_connectivity_factsheet_september_2019.pdf_final.pdf" TargetMode="External"/><Relationship Id="rId19" Type="http://schemas.openxmlformats.org/officeDocument/2006/relationships/hyperlink" Target="https://international-partnerships.ec.europa.eu/knowledge-hub/communicating-and-raising-eu-visibility-guidance-external-actions_en" TargetMode="External"/><Relationship Id="rId4" Type="http://schemas.openxmlformats.org/officeDocument/2006/relationships/settings" Target="settings.xml"/><Relationship Id="rId9" Type="http://schemas.openxmlformats.org/officeDocument/2006/relationships/hyperlink" Target="http://www.cc.cec/wikis/display/crisknowledgebase/DAC+-+Chapter+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capacity4dev/evaluation_guidelines/wiki/disseminating-evaluations"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s://www.sanctionsmap.eu/"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www.stat.gov.mk/Publikacii/SG2019/03-Naselenie-Population.pdf%20" TargetMode="External"/><Relationship Id="rId5" Type="http://schemas.openxmlformats.org/officeDocument/2006/relationships/hyperlink" Target="https://www.who.int/europe/news/item/04-11-2022-who-europe-accelerates-efforts-to-advance-health-equity-in-north-macedonia-with-data-and-research" TargetMode="External"/><Relationship Id="rId4" Type="http://schemas.openxmlformats.org/officeDocument/2006/relationships/hyperlink" Target="https://www.who.int/europe/news/item/04-11-2022-who-europe-accelerates-efforts-to-advance-health-equity-in-north-macedonia-with-data-and-research" TargetMode="External"/><Relationship Id="rId9" Type="http://schemas.openxmlformats.org/officeDocument/2006/relationships/hyperlink" Target="https://webgate.ec.europa.eu/fpfis/wikis/display/PCM/Concept+of+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BC6A-46BF-4D69-BFE4-847E3A88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8996</Words>
  <Characters>49211</Characters>
  <Application>Microsoft Office Word</Application>
  <DocSecurity>0</DocSecurity>
  <Lines>7030</Lines>
  <Paragraphs>3637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2023-03-14T10:52:00Z</dcterms:created>
  <dcterms:modified xsi:type="dcterms:W3CDTF">2023-03-25T00:25:00Z</dcterms:modified>
</cp:coreProperties>
</file>