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445" w:rsidRPr="000B316F" w:rsidRDefault="00910445" w:rsidP="00910445">
      <w:pPr>
        <w:jc w:val="center"/>
        <w:rPr>
          <w:rFonts w:ascii="Calibri Light" w:hAnsi="Calibri Light" w:cs="Calibri Light"/>
          <w:b/>
          <w:sz w:val="24"/>
          <w:szCs w:val="24"/>
        </w:rPr>
      </w:pPr>
      <w:r w:rsidRPr="000B316F">
        <w:rPr>
          <w:rFonts w:ascii="Calibri Light" w:hAnsi="Calibri Light" w:cs="Calibri Light"/>
          <w:b/>
          <w:sz w:val="24"/>
          <w:szCs w:val="24"/>
        </w:rPr>
        <w:t>ЗПВ Димитров на конференција организирана од ЕПИ Скопје</w:t>
      </w:r>
    </w:p>
    <w:p w:rsidR="00033E0A" w:rsidRPr="000B316F" w:rsidRDefault="00033E0A" w:rsidP="00033E0A">
      <w:pPr>
        <w:jc w:val="both"/>
        <w:rPr>
          <w:rFonts w:ascii="Calibri Light" w:hAnsi="Calibri Light" w:cs="Calibri Light"/>
          <w:sz w:val="24"/>
          <w:szCs w:val="24"/>
        </w:rPr>
      </w:pPr>
      <w:r w:rsidRPr="000B316F">
        <w:rPr>
          <w:rFonts w:ascii="Calibri Light" w:hAnsi="Calibri Light" w:cs="Calibri Light"/>
          <w:sz w:val="24"/>
          <w:szCs w:val="24"/>
        </w:rPr>
        <w:t xml:space="preserve">Драга Симонида, </w:t>
      </w:r>
    </w:p>
    <w:p w:rsidR="00033E0A" w:rsidRPr="000B316F" w:rsidRDefault="00033E0A" w:rsidP="00033E0A">
      <w:pPr>
        <w:jc w:val="both"/>
        <w:rPr>
          <w:rFonts w:ascii="Calibri Light" w:hAnsi="Calibri Light" w:cs="Calibri Light"/>
          <w:sz w:val="24"/>
          <w:szCs w:val="24"/>
        </w:rPr>
      </w:pPr>
      <w:r w:rsidRPr="000B316F">
        <w:rPr>
          <w:rFonts w:ascii="Calibri Light" w:hAnsi="Calibri Light" w:cs="Calibri Light"/>
          <w:sz w:val="24"/>
          <w:szCs w:val="24"/>
        </w:rPr>
        <w:t xml:space="preserve">Драга Мари Тереза, </w:t>
      </w:r>
    </w:p>
    <w:p w:rsidR="00033E0A" w:rsidRPr="000B316F" w:rsidRDefault="00033E0A" w:rsidP="00033E0A">
      <w:pPr>
        <w:jc w:val="both"/>
        <w:rPr>
          <w:rFonts w:ascii="Calibri Light" w:hAnsi="Calibri Light" w:cs="Calibri Light"/>
          <w:sz w:val="24"/>
          <w:szCs w:val="24"/>
        </w:rPr>
      </w:pPr>
      <w:r w:rsidRPr="000B316F">
        <w:rPr>
          <w:rFonts w:ascii="Calibri Light" w:hAnsi="Calibri Light" w:cs="Calibri Light"/>
          <w:sz w:val="24"/>
          <w:szCs w:val="24"/>
        </w:rPr>
        <w:t>Почитувани учесници,</w:t>
      </w:r>
    </w:p>
    <w:p w:rsidR="00033E0A" w:rsidRPr="000B316F" w:rsidRDefault="00033E0A" w:rsidP="00910445">
      <w:pPr>
        <w:jc w:val="both"/>
        <w:rPr>
          <w:rFonts w:ascii="Calibri Light" w:hAnsi="Calibri Light" w:cs="Calibri Light"/>
          <w:sz w:val="24"/>
          <w:szCs w:val="24"/>
        </w:rPr>
      </w:pPr>
      <w:r w:rsidRPr="000B316F">
        <w:rPr>
          <w:rFonts w:ascii="Calibri Light" w:hAnsi="Calibri Light" w:cs="Calibri Light"/>
          <w:sz w:val="24"/>
          <w:szCs w:val="24"/>
        </w:rPr>
        <w:t xml:space="preserve">Особено задоволство ми е што сум дел од овој панел, од оваа Конференција на една многу важна тема, со која одбележуваме подеднакво важен јубилеј – 20 години од потпишувањето на Спогодбата за стабилизација и асоцијација. </w:t>
      </w:r>
    </w:p>
    <w:p w:rsidR="00220202" w:rsidRPr="000B316F" w:rsidRDefault="00910445" w:rsidP="00910445">
      <w:pPr>
        <w:jc w:val="both"/>
        <w:rPr>
          <w:rFonts w:ascii="Calibri Light" w:hAnsi="Calibri Light" w:cs="Calibri Light"/>
          <w:sz w:val="24"/>
          <w:szCs w:val="24"/>
        </w:rPr>
      </w:pPr>
      <w:r w:rsidRPr="000B316F">
        <w:rPr>
          <w:rFonts w:ascii="Calibri Light" w:hAnsi="Calibri Light" w:cs="Calibri Light"/>
          <w:sz w:val="24"/>
          <w:szCs w:val="24"/>
        </w:rPr>
        <w:t>Имам амбивалентен одн</w:t>
      </w:r>
      <w:r w:rsidR="00220202" w:rsidRPr="000B316F">
        <w:rPr>
          <w:rFonts w:ascii="Calibri Light" w:hAnsi="Calibri Light" w:cs="Calibri Light"/>
          <w:sz w:val="24"/>
          <w:szCs w:val="24"/>
        </w:rPr>
        <w:t>о</w:t>
      </w:r>
      <w:r w:rsidRPr="000B316F">
        <w:rPr>
          <w:rFonts w:ascii="Calibri Light" w:hAnsi="Calibri Light" w:cs="Calibri Light"/>
          <w:sz w:val="24"/>
          <w:szCs w:val="24"/>
        </w:rPr>
        <w:t>с кон овој јубилеј, од една страна оваа правна рамка ССА ни помогна многу, од друга страна не’ потсетува на изгубеното време, на изгу</w:t>
      </w:r>
      <w:r w:rsidR="00220202" w:rsidRPr="000B316F">
        <w:rPr>
          <w:rFonts w:ascii="Calibri Light" w:hAnsi="Calibri Light" w:cs="Calibri Light"/>
          <w:sz w:val="24"/>
          <w:szCs w:val="24"/>
        </w:rPr>
        <w:t>б</w:t>
      </w:r>
      <w:r w:rsidRPr="000B316F">
        <w:rPr>
          <w:rFonts w:ascii="Calibri Light" w:hAnsi="Calibri Light" w:cs="Calibri Light"/>
          <w:sz w:val="24"/>
          <w:szCs w:val="24"/>
        </w:rPr>
        <w:t>ените генерации, на изгубените можности. Ние бевме први што ја зграпчивме оваа шанса меѓутоа ушт</w:t>
      </w:r>
      <w:r w:rsidR="00220202" w:rsidRPr="000B316F">
        <w:rPr>
          <w:rFonts w:ascii="Calibri Light" w:hAnsi="Calibri Light" w:cs="Calibri Light"/>
          <w:sz w:val="24"/>
          <w:szCs w:val="24"/>
        </w:rPr>
        <w:t>е немаме отпочнато со пристапни</w:t>
      </w:r>
      <w:r w:rsidRPr="000B316F">
        <w:rPr>
          <w:rFonts w:ascii="Calibri Light" w:hAnsi="Calibri Light" w:cs="Calibri Light"/>
          <w:sz w:val="24"/>
          <w:szCs w:val="24"/>
        </w:rPr>
        <w:t>те преговори. Хрватска, којашто беше по нас, оваа година одбележува 8 години од пристапувањето кон ЕУ. И затоа разбирливо е да ги чувствуваме фрустрациите кога сме 16 години во чекалната на ЕУ. Но колку и да е големо иску</w:t>
      </w:r>
      <w:r w:rsidR="00220202" w:rsidRPr="000B316F">
        <w:rPr>
          <w:rFonts w:ascii="Calibri Light" w:hAnsi="Calibri Light" w:cs="Calibri Light"/>
          <w:sz w:val="24"/>
          <w:szCs w:val="24"/>
        </w:rPr>
        <w:t>шението да паднеме во таа замка</w:t>
      </w:r>
      <w:r w:rsidRPr="000B316F">
        <w:rPr>
          <w:rFonts w:ascii="Calibri Light" w:hAnsi="Calibri Light" w:cs="Calibri Light"/>
          <w:sz w:val="24"/>
          <w:szCs w:val="24"/>
        </w:rPr>
        <w:t xml:space="preserve"> да се чувствуваме како жртва која е онеправдана, претпочитам да видиме што е тоа што можеме да го направиме</w:t>
      </w:r>
      <w:r w:rsidR="00220202" w:rsidRPr="000B316F">
        <w:rPr>
          <w:rFonts w:ascii="Calibri Light" w:hAnsi="Calibri Light" w:cs="Calibri Light"/>
          <w:sz w:val="24"/>
          <w:szCs w:val="24"/>
        </w:rPr>
        <w:t xml:space="preserve"> </w:t>
      </w:r>
      <w:r w:rsidRPr="000B316F">
        <w:rPr>
          <w:rFonts w:ascii="Calibri Light" w:hAnsi="Calibri Light" w:cs="Calibri Light"/>
          <w:sz w:val="24"/>
          <w:szCs w:val="24"/>
        </w:rPr>
        <w:t xml:space="preserve">за да си одиме по патот што нема алтернатива, по европскиот пат, за да не’ биде. </w:t>
      </w:r>
    </w:p>
    <w:p w:rsidR="00910445" w:rsidRPr="000B316F" w:rsidRDefault="00910445" w:rsidP="00910445">
      <w:pPr>
        <w:jc w:val="both"/>
        <w:rPr>
          <w:rFonts w:ascii="Calibri Light" w:hAnsi="Calibri Light" w:cs="Calibri Light"/>
          <w:sz w:val="24"/>
          <w:szCs w:val="24"/>
        </w:rPr>
      </w:pPr>
      <w:r w:rsidRPr="000B316F">
        <w:rPr>
          <w:rFonts w:ascii="Calibri Light" w:hAnsi="Calibri Light" w:cs="Calibri Light"/>
          <w:sz w:val="24"/>
          <w:szCs w:val="24"/>
        </w:rPr>
        <w:t xml:space="preserve">На некој начин драстичноста на македонската приказна мислам и за тоа зборувам последните </w:t>
      </w:r>
      <w:r w:rsidR="00695462">
        <w:rPr>
          <w:rFonts w:ascii="Calibri Light" w:hAnsi="Calibri Light" w:cs="Calibri Light"/>
          <w:sz w:val="24"/>
          <w:szCs w:val="24"/>
          <w:lang w:val="mk-MK"/>
        </w:rPr>
        <w:t>денови</w:t>
      </w:r>
      <w:r w:rsidRPr="000B316F">
        <w:rPr>
          <w:rFonts w:ascii="Calibri Light" w:hAnsi="Calibri Light" w:cs="Calibri Light"/>
          <w:sz w:val="24"/>
          <w:szCs w:val="24"/>
        </w:rPr>
        <w:t xml:space="preserve"> во главните градови на земјит</w:t>
      </w:r>
      <w:r w:rsidR="00220202" w:rsidRPr="000B316F">
        <w:rPr>
          <w:rFonts w:ascii="Calibri Light" w:hAnsi="Calibri Light" w:cs="Calibri Light"/>
          <w:sz w:val="24"/>
          <w:szCs w:val="24"/>
        </w:rPr>
        <w:t>е</w:t>
      </w:r>
      <w:r w:rsidRPr="000B316F">
        <w:rPr>
          <w:rFonts w:ascii="Calibri Light" w:hAnsi="Calibri Light" w:cs="Calibri Light"/>
          <w:sz w:val="24"/>
          <w:szCs w:val="24"/>
        </w:rPr>
        <w:t xml:space="preserve">-членки, нашата приказна токму поради изгубеното време, меѓудругото, меѓутоа и поради направениот прогрес, поради лидерството во решавање на билатерални прашања не’ </w:t>
      </w:r>
      <w:r w:rsidR="00220202" w:rsidRPr="000B316F">
        <w:rPr>
          <w:rFonts w:ascii="Calibri Light" w:hAnsi="Calibri Light" w:cs="Calibri Light"/>
          <w:sz w:val="24"/>
          <w:szCs w:val="24"/>
        </w:rPr>
        <w:t>п</w:t>
      </w:r>
      <w:r w:rsidRPr="000B316F">
        <w:rPr>
          <w:rFonts w:ascii="Calibri Light" w:hAnsi="Calibri Light" w:cs="Calibri Light"/>
          <w:sz w:val="24"/>
          <w:szCs w:val="24"/>
        </w:rPr>
        <w:t>рави тест за тоа колку ЕУ е сериозна и колку Балканот може</w:t>
      </w:r>
      <w:r w:rsidR="00220202" w:rsidRPr="000B316F">
        <w:rPr>
          <w:rFonts w:ascii="Calibri Light" w:hAnsi="Calibri Light" w:cs="Calibri Light"/>
          <w:sz w:val="24"/>
          <w:szCs w:val="24"/>
        </w:rPr>
        <w:t xml:space="preserve"> да верува на зборовите кои доаѓ</w:t>
      </w:r>
      <w:r w:rsidRPr="000B316F">
        <w:rPr>
          <w:rFonts w:ascii="Calibri Light" w:hAnsi="Calibri Light" w:cs="Calibri Light"/>
          <w:sz w:val="24"/>
          <w:szCs w:val="24"/>
        </w:rPr>
        <w:t xml:space="preserve">аат од Брисел и од главните градови на земјите-членки. </w:t>
      </w:r>
    </w:p>
    <w:p w:rsidR="00910445" w:rsidRPr="000B316F" w:rsidRDefault="00910445" w:rsidP="00910445">
      <w:pPr>
        <w:jc w:val="both"/>
        <w:rPr>
          <w:rFonts w:ascii="Calibri Light" w:hAnsi="Calibri Light" w:cs="Calibri Light"/>
          <w:sz w:val="24"/>
          <w:szCs w:val="24"/>
        </w:rPr>
      </w:pPr>
      <w:r w:rsidRPr="000B316F">
        <w:rPr>
          <w:rFonts w:ascii="Calibri Light" w:hAnsi="Calibri Light" w:cs="Calibri Light"/>
          <w:sz w:val="24"/>
          <w:szCs w:val="24"/>
        </w:rPr>
        <w:t xml:space="preserve">Минатата година почна добро, имаме нова методологија којашто овозможи безусловно зелено светло, меѓутоа не заврши добро и мислам дека со еден таков епилог прво изгубивме ние, потоа изгуби регионот бидејќи бледнее надежта дека европската перспектива е реална, изгуби и ЕУ бидејќи заедно со намалување на кредибилитетот се намалува и влијанието, а мислам дека изгуби и Бугарија бидејќи имавме една голема можност што треба да се обидеме заедно да ја вратиме, да градиме едно вистинско и блиско партнерство и пријателство. </w:t>
      </w:r>
    </w:p>
    <w:p w:rsidR="00033E0A" w:rsidRPr="000B316F" w:rsidRDefault="00033E0A" w:rsidP="00910445">
      <w:pPr>
        <w:jc w:val="both"/>
        <w:rPr>
          <w:rFonts w:ascii="Calibri Light" w:hAnsi="Calibri Light" w:cs="Calibri Light"/>
          <w:sz w:val="24"/>
          <w:szCs w:val="24"/>
        </w:rPr>
      </w:pPr>
      <w:r w:rsidRPr="000B316F">
        <w:rPr>
          <w:rFonts w:ascii="Calibri Light" w:hAnsi="Calibri Light" w:cs="Calibri Light"/>
          <w:sz w:val="24"/>
          <w:szCs w:val="24"/>
        </w:rPr>
        <w:t xml:space="preserve">ССА беше изготвена во очекување на динамичен процес на асоцијација, во период кога ЕУ го спремаше големиот бран т.н. Big Bang проширување и кога ентузијазмот за оваа политика беше извонредно голем. Тогап визијата за обединета цела Европа беше главната водилка. Спогодбата предвидуваше 10 годишен асиметричен режим на трговијата со стоки </w:t>
      </w:r>
      <w:r w:rsidRPr="000B316F">
        <w:rPr>
          <w:rFonts w:ascii="Calibri Light" w:hAnsi="Calibri Light" w:cs="Calibri Light"/>
          <w:sz w:val="24"/>
          <w:szCs w:val="24"/>
        </w:rPr>
        <w:lastRenderedPageBreak/>
        <w:t xml:space="preserve">во корист на тогаш Република Македонија, инстантно обезбедување на слободен пристап на пазарот на ЕУ за македонските производи и постепено намалување на царините за ЕУ производите на нашиотпазар. По оваа прва фаза, четири </w:t>
      </w:r>
      <w:bookmarkStart w:id="0" w:name="_GoBack"/>
      <w:r w:rsidRPr="000B316F">
        <w:rPr>
          <w:rFonts w:ascii="Calibri Light" w:hAnsi="Calibri Light" w:cs="Calibri Light"/>
          <w:sz w:val="24"/>
          <w:szCs w:val="24"/>
        </w:rPr>
        <w:t>години</w:t>
      </w:r>
      <w:bookmarkEnd w:id="0"/>
      <w:r w:rsidRPr="000B316F">
        <w:rPr>
          <w:rFonts w:ascii="Calibri Light" w:hAnsi="Calibri Light" w:cs="Calibri Light"/>
          <w:sz w:val="24"/>
          <w:szCs w:val="24"/>
        </w:rPr>
        <w:t xml:space="preserve"> по стапувањето во сила на Спогодбата, требаше да влеземе во втората фаза на либерализацијата на движење на услугите, капиталот и трудот. Но повторно проади билатерален проблем, таа работа се случи една декада подоцна. Но и покрај сите премрежија ССА, остана рамката и правецот за нашето приближување кон ЕУ. И мислам дека треба да сме задоволни што сѐ уште го имаме приматот во регионот и одржуваме добар ритам, со успешна транспозиција на повеќе од 1/3 од европското acquis, што компаративно не</w:t>
      </w:r>
      <w:r w:rsidRPr="000B316F">
        <w:rPr>
          <w:rFonts w:ascii="Calibri Light" w:hAnsi="Calibri Light" w:cs="Calibri Light"/>
          <w:sz w:val="24"/>
          <w:szCs w:val="24"/>
          <w:lang w:val="mk-MK"/>
        </w:rPr>
        <w:t>’</w:t>
      </w:r>
      <w:r w:rsidRPr="000B316F">
        <w:rPr>
          <w:rFonts w:ascii="Calibri Light" w:hAnsi="Calibri Light" w:cs="Calibri Light"/>
          <w:sz w:val="24"/>
          <w:szCs w:val="24"/>
        </w:rPr>
        <w:t xml:space="preserve"> става на пристојна позиција дури и во однос на земјите од регионот кои веќе ги имаат започнато преговорите, што се неколку години во пристапниот процес. Овој процент не исклучуваме да е и повисок, некои ГАП анализи кои ги правиме врз основа на објаснувачкиот скрининг, ни даваат индиции дека можеби сме и повисоко од 1/3 од усвојувањето на европското </w:t>
      </w:r>
      <w:r w:rsidRPr="000B316F">
        <w:rPr>
          <w:rFonts w:ascii="Calibri Light" w:hAnsi="Calibri Light" w:cs="Calibri Light"/>
          <w:sz w:val="24"/>
          <w:szCs w:val="24"/>
          <w:lang w:val="mk-MK"/>
        </w:rPr>
        <w:t xml:space="preserve">acquis. </w:t>
      </w:r>
    </w:p>
    <w:p w:rsidR="00033E0A" w:rsidRPr="000B316F" w:rsidRDefault="00033E0A" w:rsidP="00033E0A">
      <w:pPr>
        <w:jc w:val="both"/>
        <w:rPr>
          <w:rFonts w:ascii="Calibri Light" w:hAnsi="Calibri Light" w:cs="Calibri Light"/>
          <w:sz w:val="24"/>
          <w:szCs w:val="24"/>
        </w:rPr>
      </w:pPr>
      <w:r w:rsidRPr="000B316F">
        <w:rPr>
          <w:rFonts w:ascii="Calibri Light" w:hAnsi="Calibri Light" w:cs="Calibri Light"/>
          <w:sz w:val="24"/>
          <w:szCs w:val="24"/>
        </w:rPr>
        <w:t xml:space="preserve">Ние работевме и работиме на две клучни заложби на Владата. Прво, ја завршуваме ревизијата на Националната програма за усвојување на европското законодавство за периодот 2021-2025 година и нацртот на НПАА веќе споделен со граѓанските организации со кои утре ќе одржиме и консултации. Целта ни е во мај НПАА да биде усвоена од Владата, како документ кој ја дефинира нашата визија за сѐ она што ни треба да го туркаме напред и да го спроведеме како дел од реформите кои се поврзани со европеизацијата на нашето општество. Воедно после една цела декада се навративме на систематска подготовка на националната верзија на европското законодавство, а во моментов работиме и на ревитализација на системот за градење на административни капацитети кои ќе треба да изнесат два паралелни процеси – процесот придружување, изразен преку обврските од ССА и процесот на преговори, врамени во новата Методологија. </w:t>
      </w:r>
    </w:p>
    <w:p w:rsidR="00033E0A" w:rsidRPr="000B316F" w:rsidRDefault="00033E0A" w:rsidP="00033E0A">
      <w:pPr>
        <w:jc w:val="both"/>
        <w:rPr>
          <w:rFonts w:ascii="Calibri Light" w:hAnsi="Calibri Light" w:cs="Calibri Light"/>
          <w:sz w:val="24"/>
          <w:szCs w:val="24"/>
        </w:rPr>
      </w:pPr>
      <w:r w:rsidRPr="000B316F">
        <w:rPr>
          <w:rFonts w:ascii="Calibri Light" w:hAnsi="Calibri Light" w:cs="Calibri Light"/>
          <w:sz w:val="24"/>
          <w:szCs w:val="24"/>
        </w:rPr>
        <w:t>Кога зборуваме за успесите во спроведувањето на Спогодбата, природно е да се осврнеме на институционалната рамка, на механизмот за спроведување, управување и следење на односите во сите области опфатени со ССА. Сите заеднички тела кои беа воспоставени во изминатите 20 години со цел да се овозможи успешно реализирање на Спогодбата од страна на сите домашни институции (ССА, Совет за ССА, Комитет за стабилизација и асоцијација, сите поткомитети и Специјалната група за реформа на јавната администрација, како и Мешовитиот парламентарен комитет, Економско-социјалниот комитет, Комитетот за регионален развој) функционираат редовно и успешно. Не само што ни помагаат да го задржиме европскиот ракурс и да ја одржиме нашата кондиција, туку тие едновремено претставуваат и еден вид на вежба која не</w:t>
      </w:r>
      <w:r w:rsidRPr="000B316F">
        <w:rPr>
          <w:rFonts w:ascii="Calibri Light" w:hAnsi="Calibri Light" w:cs="Calibri Light"/>
          <w:sz w:val="24"/>
          <w:szCs w:val="24"/>
          <w:lang w:val="mk-MK"/>
        </w:rPr>
        <w:t>’</w:t>
      </w:r>
      <w:r w:rsidRPr="000B316F">
        <w:rPr>
          <w:rFonts w:ascii="Calibri Light" w:hAnsi="Calibri Light" w:cs="Calibri Light"/>
          <w:sz w:val="24"/>
          <w:szCs w:val="24"/>
        </w:rPr>
        <w:t xml:space="preserve"> подготвува за самите преговори. Овие тела, преку администрацијата која нѐ претставува во нив, се институционалната меморија на нашиот евроинтегративен процес. </w:t>
      </w:r>
    </w:p>
    <w:p w:rsidR="00033E0A" w:rsidRPr="000B316F" w:rsidRDefault="00033E0A" w:rsidP="00033E0A">
      <w:pPr>
        <w:jc w:val="both"/>
        <w:rPr>
          <w:rFonts w:ascii="Calibri Light" w:hAnsi="Calibri Light" w:cs="Calibri Light"/>
          <w:sz w:val="24"/>
          <w:szCs w:val="24"/>
        </w:rPr>
      </w:pPr>
      <w:r w:rsidRPr="000B316F">
        <w:rPr>
          <w:rFonts w:ascii="Calibri Light" w:hAnsi="Calibri Light" w:cs="Calibri Light"/>
          <w:sz w:val="24"/>
          <w:szCs w:val="24"/>
        </w:rPr>
        <w:lastRenderedPageBreak/>
        <w:t xml:space="preserve">Затоа, една од нашите задачи е не само да ги задржиме овие кадри туку и да ги зајакнеме, да им овозможиме континуиран развој и напредок, оти токму тие со нивното искуство и со неопходната политичка поддршка, ќе го движат </w:t>
      </w:r>
      <w:r w:rsidR="009E0FB3" w:rsidRPr="000B316F">
        <w:rPr>
          <w:rFonts w:ascii="Calibri Light" w:hAnsi="Calibri Light" w:cs="Calibri Light"/>
          <w:sz w:val="24"/>
          <w:szCs w:val="24"/>
        </w:rPr>
        <w:t>целиот</w:t>
      </w:r>
      <w:r w:rsidRPr="000B316F">
        <w:rPr>
          <w:rFonts w:ascii="Calibri Light" w:hAnsi="Calibri Light" w:cs="Calibri Light"/>
          <w:sz w:val="24"/>
          <w:szCs w:val="24"/>
        </w:rPr>
        <w:t xml:space="preserve"> процес напред. </w:t>
      </w:r>
      <w:r w:rsidR="009E0FB3" w:rsidRPr="000B316F">
        <w:rPr>
          <w:rFonts w:ascii="Calibri Light" w:hAnsi="Calibri Light" w:cs="Calibri Light"/>
          <w:sz w:val="24"/>
          <w:szCs w:val="24"/>
        </w:rPr>
        <w:t xml:space="preserve">Што се однесува до нас како СЕП, завршивме со интенрите консултавии за ревизија </w:t>
      </w:r>
      <w:r w:rsidRPr="000B316F">
        <w:rPr>
          <w:rFonts w:ascii="Calibri Light" w:hAnsi="Calibri Light" w:cs="Calibri Light"/>
          <w:sz w:val="24"/>
          <w:szCs w:val="24"/>
        </w:rPr>
        <w:t>на преговарачкиот механизам, со кој ќе ја реафирмираме политичката заложба за евроинтеграциите и ќе го зајакнеме административниот капацитет</w:t>
      </w:r>
      <w:r w:rsidR="009E0FB3" w:rsidRPr="000B316F">
        <w:rPr>
          <w:rFonts w:ascii="Calibri Light" w:hAnsi="Calibri Light" w:cs="Calibri Light"/>
          <w:sz w:val="24"/>
          <w:szCs w:val="24"/>
        </w:rPr>
        <w:t xml:space="preserve"> чија главна цел ќе биде </w:t>
      </w:r>
      <w:r w:rsidRPr="000B316F">
        <w:rPr>
          <w:rFonts w:ascii="Calibri Light" w:hAnsi="Calibri Light" w:cs="Calibri Light"/>
          <w:sz w:val="24"/>
          <w:szCs w:val="24"/>
        </w:rPr>
        <w:t xml:space="preserve">на нашиот правен, економски, социјален и институционален систем, </w:t>
      </w:r>
      <w:r w:rsidR="009E0FB3" w:rsidRPr="000B316F">
        <w:rPr>
          <w:rFonts w:ascii="Calibri Light" w:hAnsi="Calibri Light" w:cs="Calibri Light"/>
          <w:sz w:val="24"/>
          <w:szCs w:val="24"/>
        </w:rPr>
        <w:t xml:space="preserve">да го приближиме </w:t>
      </w:r>
      <w:r w:rsidRPr="000B316F">
        <w:rPr>
          <w:rFonts w:ascii="Calibri Light" w:hAnsi="Calibri Light" w:cs="Calibri Light"/>
          <w:sz w:val="24"/>
          <w:szCs w:val="24"/>
        </w:rPr>
        <w:t xml:space="preserve">со тој на ЕУ. </w:t>
      </w:r>
      <w:r w:rsidR="009E0FB3" w:rsidRPr="000B316F">
        <w:rPr>
          <w:rFonts w:ascii="Calibri Light" w:hAnsi="Calibri Light" w:cs="Calibri Light"/>
          <w:sz w:val="24"/>
          <w:szCs w:val="24"/>
        </w:rPr>
        <w:t xml:space="preserve">Следи и друга консултација со засегнати страни, владини и невладини, за да го заокружиме сето ова. </w:t>
      </w:r>
    </w:p>
    <w:p w:rsidR="00033E0A" w:rsidRPr="000B316F" w:rsidRDefault="00033E0A" w:rsidP="00033E0A">
      <w:pPr>
        <w:jc w:val="both"/>
        <w:rPr>
          <w:rFonts w:ascii="Calibri Light" w:hAnsi="Calibri Light" w:cs="Calibri Light"/>
          <w:sz w:val="24"/>
          <w:szCs w:val="24"/>
        </w:rPr>
      </w:pPr>
      <w:r w:rsidRPr="000B316F">
        <w:rPr>
          <w:rFonts w:ascii="Calibri Light" w:hAnsi="Calibri Light" w:cs="Calibri Light"/>
          <w:sz w:val="24"/>
          <w:szCs w:val="24"/>
        </w:rPr>
        <w:t>Најважната придобивка за граѓаните од потпишувањето на Спогодбата е тоа што ни се отвори вратата кон најголемиот заеднички пазар на добра и услуги, овозможувајќи им услови на домашните производители да ја подобрат својата конкурентност. Ефектите од Спогодбата се особено видливи во однос на вкупната трговска размена со ЕУ, која во изминатите 8 години порасна за повеќе од 6 милијарди евра. Да се потсетиме и дека Спогодбата ги дефинираше и финансиските релации со ЕУ, а преку</w:t>
      </w:r>
      <w:r w:rsidR="009E0FB3" w:rsidRPr="000B316F">
        <w:rPr>
          <w:rFonts w:ascii="Calibri Light" w:hAnsi="Calibri Light" w:cs="Calibri Light"/>
          <w:sz w:val="24"/>
          <w:szCs w:val="24"/>
        </w:rPr>
        <w:t xml:space="preserve"> фондовите на Унијата</w:t>
      </w:r>
      <w:r w:rsidRPr="000B316F">
        <w:rPr>
          <w:rFonts w:ascii="Calibri Light" w:hAnsi="Calibri Light" w:cs="Calibri Light"/>
          <w:sz w:val="24"/>
          <w:szCs w:val="24"/>
        </w:rPr>
        <w:t xml:space="preserve"> континуирано се обезбедува поддршка за реализирање на нашите обв</w:t>
      </w:r>
      <w:r w:rsidR="009E0FB3" w:rsidRPr="000B316F">
        <w:rPr>
          <w:rFonts w:ascii="Calibri Light" w:hAnsi="Calibri Light" w:cs="Calibri Light"/>
          <w:sz w:val="24"/>
          <w:szCs w:val="24"/>
        </w:rPr>
        <w:t xml:space="preserve">рски кои произлегуваат од неа. </w:t>
      </w:r>
    </w:p>
    <w:p w:rsidR="00910445" w:rsidRPr="000B316F" w:rsidRDefault="00033E0A" w:rsidP="00033E0A">
      <w:pPr>
        <w:jc w:val="both"/>
        <w:rPr>
          <w:rFonts w:ascii="Calibri Light" w:hAnsi="Calibri Light" w:cs="Calibri Light"/>
          <w:sz w:val="24"/>
          <w:szCs w:val="24"/>
        </w:rPr>
      </w:pPr>
      <w:r w:rsidRPr="000B316F">
        <w:rPr>
          <w:rFonts w:ascii="Calibri Light" w:hAnsi="Calibri Light" w:cs="Calibri Light"/>
          <w:sz w:val="24"/>
          <w:szCs w:val="24"/>
        </w:rPr>
        <w:t xml:space="preserve">За илустрација, во последните два финансиски циклуси 2007-2013 и 2014-2020, ЕУ алоцираше преку 1,25 милијарди евра неповратни средства, дополнително на меките заеми што ги добиваме преку ЕИБ и ЕБРД, како и макрофинансиската помош и специјализираната помош за санација на последиците од </w:t>
      </w:r>
      <w:r w:rsidR="009E0FB3" w:rsidRPr="000B316F">
        <w:rPr>
          <w:rFonts w:ascii="Calibri Light" w:hAnsi="Calibri Light" w:cs="Calibri Light"/>
          <w:sz w:val="24"/>
          <w:szCs w:val="24"/>
        </w:rPr>
        <w:t>КОВИД</w:t>
      </w:r>
      <w:r w:rsidRPr="000B316F">
        <w:rPr>
          <w:rFonts w:ascii="Calibri Light" w:hAnsi="Calibri Light" w:cs="Calibri Light"/>
          <w:sz w:val="24"/>
          <w:szCs w:val="24"/>
        </w:rPr>
        <w:t xml:space="preserve"> пандемијата. И ако изминатите години работевме на создава</w:t>
      </w:r>
      <w:r w:rsidR="009E0FB3" w:rsidRPr="000B316F">
        <w:rPr>
          <w:rFonts w:ascii="Calibri Light" w:hAnsi="Calibri Light" w:cs="Calibri Light"/>
          <w:sz w:val="24"/>
          <w:szCs w:val="24"/>
        </w:rPr>
        <w:t>ње на абсорп</w:t>
      </w:r>
      <w:r w:rsidRPr="000B316F">
        <w:rPr>
          <w:rFonts w:ascii="Calibri Light" w:hAnsi="Calibri Light" w:cs="Calibri Light"/>
          <w:sz w:val="24"/>
          <w:szCs w:val="24"/>
        </w:rPr>
        <w:t xml:space="preserve">циски капацитет преку воспоставување на структури за координација, планирање, програмирање и мониторинг, во иднина треба да се фокусираме на јакнење на тој капацитет за искористување на ИПА средствата, пред сѐ преку зајакнување на нашиот административен капацитет. Затоа, </w:t>
      </w:r>
      <w:r w:rsidR="009E0FB3" w:rsidRPr="000B316F">
        <w:rPr>
          <w:rFonts w:ascii="Calibri Light" w:hAnsi="Calibri Light" w:cs="Calibri Light"/>
          <w:sz w:val="24"/>
          <w:szCs w:val="24"/>
        </w:rPr>
        <w:t>пред се</w:t>
      </w:r>
      <w:r w:rsidR="009E0FB3" w:rsidRPr="000B316F">
        <w:rPr>
          <w:rFonts w:ascii="Calibri Light" w:hAnsi="Calibri Light" w:cs="Calibri Light"/>
          <w:sz w:val="24"/>
          <w:szCs w:val="24"/>
          <w:lang w:val="mk-MK"/>
        </w:rPr>
        <w:t xml:space="preserve">’ </w:t>
      </w:r>
      <w:r w:rsidR="009E0FB3" w:rsidRPr="000B316F">
        <w:rPr>
          <w:rFonts w:ascii="Calibri Light" w:hAnsi="Calibri Light" w:cs="Calibri Light"/>
          <w:sz w:val="24"/>
          <w:szCs w:val="24"/>
        </w:rPr>
        <w:t>како</w:t>
      </w:r>
      <w:r w:rsidRPr="000B316F">
        <w:rPr>
          <w:rFonts w:ascii="Calibri Light" w:hAnsi="Calibri Light" w:cs="Calibri Light"/>
          <w:sz w:val="24"/>
          <w:szCs w:val="24"/>
        </w:rPr>
        <w:t xml:space="preserve"> НИПАК, еден од клучните приоритети </w:t>
      </w:r>
      <w:r w:rsidR="009E0FB3" w:rsidRPr="000B316F">
        <w:rPr>
          <w:rFonts w:ascii="Calibri Light" w:hAnsi="Calibri Light" w:cs="Calibri Light"/>
          <w:sz w:val="24"/>
          <w:szCs w:val="24"/>
        </w:rPr>
        <w:t>ни беше</w:t>
      </w:r>
      <w:r w:rsidRPr="000B316F">
        <w:rPr>
          <w:rFonts w:ascii="Calibri Light" w:hAnsi="Calibri Light" w:cs="Calibri Light"/>
          <w:sz w:val="24"/>
          <w:szCs w:val="24"/>
        </w:rPr>
        <w:t xml:space="preserve"> обмислувањето на политика за задржување на ИПА кадарот. </w:t>
      </w:r>
      <w:r w:rsidR="009E0FB3" w:rsidRPr="000B316F">
        <w:rPr>
          <w:rFonts w:ascii="Calibri Light" w:hAnsi="Calibri Light" w:cs="Calibri Light"/>
          <w:sz w:val="24"/>
          <w:szCs w:val="24"/>
        </w:rPr>
        <w:t>Тука имав дилема, заедно со другите надлежни институции, МИОА како ресорно министерство, но и други фактори, дали да одиме прво со времено решение или да работиме веднаш на системско и долгорочно решение. Во тесна консутлација со Делегацијата и со нашите партнери од Брисел – ЕК, сепак ќе одиме веднаш кон долгорочно и системско решение, преку интервенциите што во МИОА во моментов се подготвуваат во законите што ја регулираат оваа област. Ова посебно на некој начин станува неопходно, бидејќи</w:t>
      </w:r>
      <w:r w:rsidRPr="000B316F">
        <w:rPr>
          <w:rFonts w:ascii="Calibri Light" w:hAnsi="Calibri Light" w:cs="Calibri Light"/>
          <w:sz w:val="24"/>
          <w:szCs w:val="24"/>
        </w:rPr>
        <w:t xml:space="preserve"> ИПА 3 предвидува воведување на екс-пост оценка на проекти што значи дека структурите од децентрализираното управување со ИПА фондовите ќе бидат одговорни за одреден проект во целиот негов проектен циклус. </w:t>
      </w:r>
      <w:r w:rsidR="009E0FB3" w:rsidRPr="000B316F">
        <w:rPr>
          <w:rFonts w:ascii="Calibri Light" w:hAnsi="Calibri Light" w:cs="Calibri Light"/>
          <w:sz w:val="24"/>
          <w:szCs w:val="24"/>
        </w:rPr>
        <w:t>И ова на некој начин е</w:t>
      </w:r>
      <w:r w:rsidRPr="000B316F">
        <w:rPr>
          <w:rFonts w:ascii="Calibri Light" w:hAnsi="Calibri Light" w:cs="Calibri Light"/>
          <w:sz w:val="24"/>
          <w:szCs w:val="24"/>
        </w:rPr>
        <w:t xml:space="preserve"> подготовка за структурните и кохезионите фондови.</w:t>
      </w:r>
    </w:p>
    <w:p w:rsidR="00910445" w:rsidRPr="000B316F" w:rsidRDefault="009E0FB3" w:rsidP="009E0FB3">
      <w:pPr>
        <w:jc w:val="both"/>
        <w:rPr>
          <w:rFonts w:ascii="Calibri Light" w:hAnsi="Calibri Light" w:cs="Calibri Light"/>
          <w:sz w:val="24"/>
          <w:szCs w:val="24"/>
        </w:rPr>
      </w:pPr>
      <w:r w:rsidRPr="000B316F">
        <w:rPr>
          <w:rFonts w:ascii="Calibri Light" w:hAnsi="Calibri Light" w:cs="Calibri Light"/>
          <w:sz w:val="24"/>
          <w:szCs w:val="24"/>
        </w:rPr>
        <w:lastRenderedPageBreak/>
        <w:t>Сите ние сме свесни колку бурно се одвива целиот процес на пристапување во ЕУ во изминатите 20 години. Мислам дека немаме луксуз да ја поцетнуваме ССА, таа ќе остане единствен правен документ што го регулира нашиот однос со ЕУ и ќе се спроведува се</w:t>
      </w:r>
      <w:r w:rsidRPr="000B316F">
        <w:rPr>
          <w:rFonts w:ascii="Calibri Light" w:hAnsi="Calibri Light" w:cs="Calibri Light"/>
          <w:sz w:val="24"/>
          <w:szCs w:val="24"/>
          <w:lang w:val="mk-MK"/>
        </w:rPr>
        <w:t>’</w:t>
      </w:r>
      <w:r w:rsidRPr="000B316F">
        <w:rPr>
          <w:rFonts w:ascii="Calibri Light" w:hAnsi="Calibri Light" w:cs="Calibri Light"/>
          <w:sz w:val="24"/>
          <w:szCs w:val="24"/>
        </w:rPr>
        <w:t xml:space="preserve"> до нашето полноправно членство и се</w:t>
      </w:r>
      <w:r w:rsidRPr="000B316F">
        <w:rPr>
          <w:rFonts w:ascii="Calibri Light" w:hAnsi="Calibri Light" w:cs="Calibri Light"/>
          <w:sz w:val="24"/>
          <w:szCs w:val="24"/>
          <w:lang w:val="mk-MK"/>
        </w:rPr>
        <w:t>’</w:t>
      </w:r>
      <w:r w:rsidRPr="000B316F">
        <w:rPr>
          <w:rFonts w:ascii="Calibri Light" w:hAnsi="Calibri Light" w:cs="Calibri Light"/>
          <w:sz w:val="24"/>
          <w:szCs w:val="24"/>
        </w:rPr>
        <w:t xml:space="preserve"> додека ја спроведуваме доследно</w:t>
      </w:r>
      <w:r w:rsidRPr="000B316F">
        <w:rPr>
          <w:rFonts w:ascii="Calibri Light" w:hAnsi="Calibri Light" w:cs="Calibri Light"/>
          <w:sz w:val="24"/>
          <w:szCs w:val="24"/>
          <w:lang w:val="mk-MK"/>
        </w:rPr>
        <w:t xml:space="preserve"> </w:t>
      </w:r>
      <w:r w:rsidRPr="000B316F">
        <w:rPr>
          <w:rFonts w:ascii="Calibri Light" w:hAnsi="Calibri Light" w:cs="Calibri Light"/>
          <w:sz w:val="24"/>
          <w:szCs w:val="24"/>
        </w:rPr>
        <w:t>ќе имаме добра реформска кондиција и паралелно со тоа треба да вложуваме напори да ги почнеме пристапните преговори.</w:t>
      </w:r>
    </w:p>
    <w:p w:rsidR="00910445" w:rsidRPr="000B316F" w:rsidRDefault="00910445" w:rsidP="00910445">
      <w:pPr>
        <w:jc w:val="both"/>
        <w:rPr>
          <w:rFonts w:ascii="Calibri Light" w:hAnsi="Calibri Light" w:cs="Calibri Light"/>
          <w:sz w:val="24"/>
          <w:szCs w:val="24"/>
        </w:rPr>
      </w:pPr>
      <w:r w:rsidRPr="000B316F">
        <w:rPr>
          <w:rFonts w:ascii="Calibri Light" w:hAnsi="Calibri Light" w:cs="Calibri Light"/>
          <w:sz w:val="24"/>
          <w:szCs w:val="24"/>
        </w:rPr>
        <w:t>Кога ја парафиравме</w:t>
      </w:r>
      <w:r w:rsidR="00220202" w:rsidRPr="000B316F">
        <w:rPr>
          <w:rFonts w:ascii="Calibri Light" w:hAnsi="Calibri Light" w:cs="Calibri Light"/>
          <w:sz w:val="24"/>
          <w:szCs w:val="24"/>
        </w:rPr>
        <w:t xml:space="preserve"> ССА</w:t>
      </w:r>
      <w:r w:rsidRPr="000B316F">
        <w:rPr>
          <w:rFonts w:ascii="Calibri Light" w:hAnsi="Calibri Light" w:cs="Calibri Light"/>
          <w:sz w:val="24"/>
          <w:szCs w:val="24"/>
        </w:rPr>
        <w:t xml:space="preserve"> исто така имавме португалско претседателство, се надевам дека ќе има некаква релација и ќе имаме пак некаков успех со нашите пријатели од Лисабон. Ќе завршам пак на големата слика, мислам дека статус quo-то не е добро, ниту за Балканот, ниту за ЕУ. Пролиферацијата на нон-пејпери што на некој начин се пр</w:t>
      </w:r>
      <w:r w:rsidR="00220202" w:rsidRPr="000B316F">
        <w:rPr>
          <w:rFonts w:ascii="Calibri Light" w:hAnsi="Calibri Light" w:cs="Calibri Light"/>
          <w:sz w:val="24"/>
          <w:szCs w:val="24"/>
        </w:rPr>
        <w:t>е</w:t>
      </w:r>
      <w:r w:rsidRPr="000B316F">
        <w:rPr>
          <w:rFonts w:ascii="Calibri Light" w:hAnsi="Calibri Light" w:cs="Calibri Light"/>
          <w:sz w:val="24"/>
          <w:szCs w:val="24"/>
        </w:rPr>
        <w:t xml:space="preserve">дмет на јавна дебата во нашиот регион во последниве неколку недели се само резултат на бледнеењето на европската идеја во регионот, во регион што е опкружен географски со земји-членки, со Комисија која има амбиција да биде геополитичка, а ако некаде таа геополитичка Комисија </w:t>
      </w:r>
      <w:r w:rsidR="00220202" w:rsidRPr="000B316F">
        <w:rPr>
          <w:rFonts w:ascii="Calibri Light" w:hAnsi="Calibri Light" w:cs="Calibri Light"/>
          <w:sz w:val="24"/>
          <w:szCs w:val="24"/>
        </w:rPr>
        <w:t xml:space="preserve">може </w:t>
      </w:r>
      <w:r w:rsidRPr="000B316F">
        <w:rPr>
          <w:rFonts w:ascii="Calibri Light" w:hAnsi="Calibri Light" w:cs="Calibri Light"/>
          <w:sz w:val="24"/>
          <w:szCs w:val="24"/>
        </w:rPr>
        <w:t>да покаже резултат, тоа сигурно е овој регион каде има ветување уште од Солун за европск</w:t>
      </w:r>
      <w:r w:rsidR="00220202" w:rsidRPr="000B316F">
        <w:rPr>
          <w:rFonts w:ascii="Calibri Light" w:hAnsi="Calibri Light" w:cs="Calibri Light"/>
          <w:sz w:val="24"/>
          <w:szCs w:val="24"/>
        </w:rPr>
        <w:t xml:space="preserve">ата перспектива. Тогаш како ќе </w:t>
      </w:r>
      <w:r w:rsidRPr="000B316F">
        <w:rPr>
          <w:rFonts w:ascii="Calibri Light" w:hAnsi="Calibri Light" w:cs="Calibri Light"/>
          <w:sz w:val="24"/>
          <w:szCs w:val="24"/>
        </w:rPr>
        <w:t>очекуваме ЕУ да биде глобалн</w:t>
      </w:r>
      <w:r w:rsidR="00220202" w:rsidRPr="000B316F">
        <w:rPr>
          <w:rFonts w:ascii="Calibri Light" w:hAnsi="Calibri Light" w:cs="Calibri Light"/>
          <w:sz w:val="24"/>
          <w:szCs w:val="24"/>
        </w:rPr>
        <w:t>а сила и фактор во други региони</w:t>
      </w:r>
      <w:r w:rsidRPr="000B316F">
        <w:rPr>
          <w:rFonts w:ascii="Calibri Light" w:hAnsi="Calibri Light" w:cs="Calibri Light"/>
          <w:sz w:val="24"/>
          <w:szCs w:val="24"/>
        </w:rPr>
        <w:t xml:space="preserve"> со различни географии.</w:t>
      </w:r>
    </w:p>
    <w:p w:rsidR="00910445" w:rsidRPr="000B316F" w:rsidRDefault="00910445" w:rsidP="00910445">
      <w:pPr>
        <w:jc w:val="both"/>
        <w:rPr>
          <w:rFonts w:ascii="Calibri Light" w:hAnsi="Calibri Light" w:cs="Calibri Light"/>
          <w:sz w:val="24"/>
          <w:szCs w:val="24"/>
        </w:rPr>
      </w:pPr>
      <w:r w:rsidRPr="000B316F">
        <w:rPr>
          <w:rFonts w:ascii="Calibri Light" w:hAnsi="Calibri Light" w:cs="Calibri Light"/>
          <w:sz w:val="24"/>
          <w:szCs w:val="24"/>
        </w:rPr>
        <w:t>Во таа смисла мислам дека сите ние на Балканот и сите земји-членки и инс</w:t>
      </w:r>
      <w:r w:rsidR="00220202" w:rsidRPr="000B316F">
        <w:rPr>
          <w:rFonts w:ascii="Calibri Light" w:hAnsi="Calibri Light" w:cs="Calibri Light"/>
          <w:sz w:val="24"/>
          <w:szCs w:val="24"/>
        </w:rPr>
        <w:t>т</w:t>
      </w:r>
      <w:r w:rsidRPr="000B316F">
        <w:rPr>
          <w:rFonts w:ascii="Calibri Light" w:hAnsi="Calibri Light" w:cs="Calibri Light"/>
          <w:sz w:val="24"/>
          <w:szCs w:val="24"/>
        </w:rPr>
        <w:t>итуциите во Брисел</w:t>
      </w:r>
      <w:r w:rsidR="00220202" w:rsidRPr="000B316F">
        <w:rPr>
          <w:rFonts w:ascii="Calibri Light" w:hAnsi="Calibri Light" w:cs="Calibri Light"/>
          <w:sz w:val="24"/>
          <w:szCs w:val="24"/>
        </w:rPr>
        <w:t>,</w:t>
      </w:r>
      <w:r w:rsidRPr="000B316F">
        <w:rPr>
          <w:rFonts w:ascii="Calibri Light" w:hAnsi="Calibri Light" w:cs="Calibri Light"/>
          <w:sz w:val="24"/>
          <w:szCs w:val="24"/>
        </w:rPr>
        <w:t xml:space="preserve"> се</w:t>
      </w:r>
      <w:r w:rsidR="00220202" w:rsidRPr="000B316F">
        <w:rPr>
          <w:rFonts w:ascii="Calibri Light" w:hAnsi="Calibri Light" w:cs="Calibri Light"/>
          <w:sz w:val="24"/>
          <w:szCs w:val="24"/>
          <w:lang w:val="mk-MK"/>
        </w:rPr>
        <w:t>’</w:t>
      </w:r>
      <w:r w:rsidRPr="000B316F">
        <w:rPr>
          <w:rFonts w:ascii="Calibri Light" w:hAnsi="Calibri Light" w:cs="Calibri Light"/>
          <w:sz w:val="24"/>
          <w:szCs w:val="24"/>
        </w:rPr>
        <w:t xml:space="preserve"> заедно во </w:t>
      </w:r>
      <w:r w:rsidR="00220202" w:rsidRPr="000B316F">
        <w:rPr>
          <w:rFonts w:ascii="Calibri Light" w:hAnsi="Calibri Light" w:cs="Calibri Light"/>
          <w:sz w:val="24"/>
          <w:szCs w:val="24"/>
        </w:rPr>
        <w:t>ЕУ, имаме една многу важна заедн</w:t>
      </w:r>
      <w:r w:rsidRPr="000B316F">
        <w:rPr>
          <w:rFonts w:ascii="Calibri Light" w:hAnsi="Calibri Light" w:cs="Calibri Light"/>
          <w:sz w:val="24"/>
          <w:szCs w:val="24"/>
        </w:rPr>
        <w:t xml:space="preserve">ичка мисија – да инвестираме и да ја вратиме, да ја ревитализираме европската перспектива на Балканот, што не може да се направи ако нема исчекор во македонскиот случај. Бидејќи е исклучително драстичен. Ние или ќе имаме европски регион обединет, каде границите нема да бидат посебно важни или конкурентната визија ќе се јавува тука таму, и одредени политичари и политики ќе ја користат за создавање на големи или поголеми држави кои ќе следат етнички линии итн итн. </w:t>
      </w:r>
    </w:p>
    <w:p w:rsidR="002D37E8" w:rsidRPr="000B316F" w:rsidRDefault="00910445" w:rsidP="00910445">
      <w:pPr>
        <w:jc w:val="both"/>
        <w:rPr>
          <w:rFonts w:ascii="Calibri Light" w:hAnsi="Calibri Light" w:cs="Calibri Light"/>
          <w:sz w:val="24"/>
          <w:szCs w:val="24"/>
        </w:rPr>
      </w:pPr>
      <w:r w:rsidRPr="000B316F">
        <w:rPr>
          <w:rFonts w:ascii="Calibri Light" w:hAnsi="Calibri Light" w:cs="Calibri Light"/>
          <w:sz w:val="24"/>
          <w:szCs w:val="24"/>
        </w:rPr>
        <w:t>Мислам дека во 21 век на нашиот континент, единствената долгорочна одржлива визија е европската на Балканот. Ние си имаме грешки, сме далеку од совршени меѓутоа има области каде што сме очигледно добри. Овогодинешниот извештај на Фридом Хаус за нации во транзит не’ става во едно многу мало друштво на држави што има напредок, по перформансот на македонската демократија и мислам дека тоа – ако целта на пристапниот процес е демократска трансформација меѓу другото, ЕУ не смее да го игнорира. Каква порака ќе пратат кон другите земји во регион што е тешко обремен</w:t>
      </w:r>
      <w:r w:rsidR="002D37E8" w:rsidRPr="000B316F">
        <w:rPr>
          <w:rFonts w:ascii="Calibri Light" w:hAnsi="Calibri Light" w:cs="Calibri Light"/>
          <w:sz w:val="24"/>
          <w:szCs w:val="24"/>
        </w:rPr>
        <w:t>е</w:t>
      </w:r>
      <w:r w:rsidRPr="000B316F">
        <w:rPr>
          <w:rFonts w:ascii="Calibri Light" w:hAnsi="Calibri Light" w:cs="Calibri Light"/>
          <w:sz w:val="24"/>
          <w:szCs w:val="24"/>
        </w:rPr>
        <w:t>т со спорови и тешк</w:t>
      </w:r>
      <w:r w:rsidR="002D37E8" w:rsidRPr="000B316F">
        <w:rPr>
          <w:rFonts w:ascii="Calibri Light" w:hAnsi="Calibri Light" w:cs="Calibri Light"/>
          <w:sz w:val="24"/>
          <w:szCs w:val="24"/>
        </w:rPr>
        <w:t>и</w:t>
      </w:r>
      <w:r w:rsidRPr="000B316F">
        <w:rPr>
          <w:rFonts w:ascii="Calibri Light" w:hAnsi="Calibri Light" w:cs="Calibri Light"/>
          <w:sz w:val="24"/>
          <w:szCs w:val="24"/>
        </w:rPr>
        <w:t xml:space="preserve"> прашања ако не се одржи ветувањето и </w:t>
      </w:r>
      <w:r w:rsidR="002D37E8" w:rsidRPr="000B316F">
        <w:rPr>
          <w:rFonts w:ascii="Calibri Light" w:hAnsi="Calibri Light" w:cs="Calibri Light"/>
          <w:sz w:val="24"/>
          <w:szCs w:val="24"/>
        </w:rPr>
        <w:t>најавите по Преспанскиот договор</w:t>
      </w:r>
      <w:r w:rsidRPr="000B316F">
        <w:rPr>
          <w:rFonts w:ascii="Calibri Light" w:hAnsi="Calibri Light" w:cs="Calibri Light"/>
          <w:sz w:val="24"/>
          <w:szCs w:val="24"/>
        </w:rPr>
        <w:t xml:space="preserve"> дека тој ќе ги отклучи вратите од чекалната на пристапниот процес. </w:t>
      </w:r>
    </w:p>
    <w:p w:rsidR="006A5454" w:rsidRPr="000B316F" w:rsidRDefault="00910445" w:rsidP="00910445">
      <w:pPr>
        <w:jc w:val="both"/>
        <w:rPr>
          <w:rFonts w:ascii="Calibri Light" w:hAnsi="Calibri Light" w:cs="Calibri Light"/>
          <w:sz w:val="24"/>
          <w:szCs w:val="24"/>
        </w:rPr>
      </w:pPr>
      <w:r w:rsidRPr="000B316F">
        <w:rPr>
          <w:rFonts w:ascii="Calibri Light" w:hAnsi="Calibri Light" w:cs="Calibri Light"/>
          <w:sz w:val="24"/>
          <w:szCs w:val="24"/>
        </w:rPr>
        <w:t xml:space="preserve">Во таа смисла </w:t>
      </w:r>
      <w:proofErr w:type="gramStart"/>
      <w:r w:rsidRPr="000B316F">
        <w:rPr>
          <w:rFonts w:ascii="Calibri Light" w:hAnsi="Calibri Light" w:cs="Calibri Light"/>
          <w:sz w:val="24"/>
          <w:szCs w:val="24"/>
        </w:rPr>
        <w:t>годинава  влогот</w:t>
      </w:r>
      <w:proofErr w:type="gramEnd"/>
      <w:r w:rsidRPr="000B316F">
        <w:rPr>
          <w:rFonts w:ascii="Calibri Light" w:hAnsi="Calibri Light" w:cs="Calibri Light"/>
          <w:sz w:val="24"/>
          <w:szCs w:val="24"/>
        </w:rPr>
        <w:t xml:space="preserve"> е огромен и за нас и за регионот и за ЕУ и јас сум уверен дека со една визионерска политика ќе се најдеме и со нашите соседи бидејќи нема други земји-членки коишто  би требало да имаат поголем интерес од видлив напредок и чекори </w:t>
      </w:r>
      <w:r w:rsidRPr="000B316F">
        <w:rPr>
          <w:rFonts w:ascii="Calibri Light" w:hAnsi="Calibri Light" w:cs="Calibri Light"/>
          <w:sz w:val="24"/>
          <w:szCs w:val="24"/>
        </w:rPr>
        <w:lastRenderedPageBreak/>
        <w:t>кон една европска, Северна Македонија. Една пријателска предвидлива земја која ќе има политики на линија на политиките на ЕУ во сите области.</w:t>
      </w:r>
    </w:p>
    <w:sectPr w:rsidR="006A5454" w:rsidRPr="000B3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45"/>
    <w:rsid w:val="00033E0A"/>
    <w:rsid w:val="000B316F"/>
    <w:rsid w:val="00220202"/>
    <w:rsid w:val="002D37E8"/>
    <w:rsid w:val="00695462"/>
    <w:rsid w:val="006A5454"/>
    <w:rsid w:val="00910445"/>
    <w:rsid w:val="009E0FB3"/>
    <w:rsid w:val="00B339CE"/>
    <w:rsid w:val="00EC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0282"/>
  <w15:docId w15:val="{9896B868-D23A-4638-92C9-855E43A0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Leposava Ognjanoska</dc:creator>
  <cp:lastModifiedBy>user</cp:lastModifiedBy>
  <cp:revision>3</cp:revision>
  <dcterms:created xsi:type="dcterms:W3CDTF">2021-04-28T09:51:00Z</dcterms:created>
  <dcterms:modified xsi:type="dcterms:W3CDTF">2021-04-28T10:09:00Z</dcterms:modified>
</cp:coreProperties>
</file>